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  <w:r w:rsidR="0097159F">
        <w:rPr>
          <w:rFonts w:eastAsia="Times New Roman" w:cs="Times New Roman"/>
          <w:b/>
          <w:sz w:val="28"/>
          <w:szCs w:val="28"/>
          <w:lang w:eastAsia="en-GB"/>
        </w:rPr>
        <w:t xml:space="preserve"> 20</w:t>
      </w:r>
      <w:r w:rsidR="005B6391">
        <w:rPr>
          <w:rFonts w:eastAsia="Times New Roman" w:cs="Times New Roman"/>
          <w:b/>
          <w:sz w:val="28"/>
          <w:szCs w:val="28"/>
          <w:lang w:eastAsia="en-GB"/>
        </w:rPr>
        <w:t>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7891"/>
      </w:tblGrid>
      <w:tr w:rsidR="00ED0F27" w:rsidTr="009E212F">
        <w:tc>
          <w:tcPr>
            <w:tcW w:w="9854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:rsidTr="009E212F">
        <w:tc>
          <w:tcPr>
            <w:tcW w:w="1963" w:type="dxa"/>
            <w:vAlign w:val="bottom"/>
          </w:tcPr>
          <w:p w:rsidR="009E212F" w:rsidRDefault="009E212F" w:rsidP="00441516">
            <w:pPr>
              <w:spacing w:before="120" w:line="288" w:lineRule="auto"/>
              <w:jc w:val="left"/>
            </w:pPr>
          </w:p>
          <w:p w:rsidR="00ED0F27" w:rsidRPr="00CA0138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 w:rsidRPr="00CA0138">
              <w:rPr>
                <w:b/>
              </w:rPr>
              <w:t>Deposit</w:t>
            </w:r>
            <w:r w:rsidR="00E17441">
              <w:rPr>
                <w:b/>
              </w:rPr>
              <w:t>/booking fee</w:t>
            </w:r>
            <w:r w:rsidRPr="00CA0138">
              <w:rPr>
                <w:b/>
              </w:rPr>
              <w:t xml:space="preserve"> amount</w:t>
            </w:r>
          </w:p>
        </w:tc>
        <w:tc>
          <w:tcPr>
            <w:tcW w:w="7891" w:type="dxa"/>
            <w:vAlign w:val="bottom"/>
          </w:tcPr>
          <w:p w:rsidR="009E212F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proofErr w:type="gramStart"/>
            <w:r w:rsidR="00CD7360">
              <w:t>60</w:t>
            </w:r>
            <w:r w:rsidR="009E212F">
              <w:t>.00</w:t>
            </w:r>
            <w:r w:rsidR="00E17441">
              <w:t xml:space="preserve">  This</w:t>
            </w:r>
            <w:proofErr w:type="gramEnd"/>
            <w:r w:rsidR="00E17441">
              <w:t xml:space="preserve"> is a non-refundable fee payable to hold your child’s place and cover admin costs and settling in visits.</w:t>
            </w:r>
            <w:r w:rsidR="00B54C84">
              <w:t xml:space="preserve"> Not applicable to places with government funding.</w:t>
            </w:r>
          </w:p>
        </w:tc>
      </w:tr>
      <w:tr w:rsidR="00ED0F27" w:rsidTr="009E212F">
        <w:tc>
          <w:tcPr>
            <w:tcW w:w="9854" w:type="dxa"/>
            <w:gridSpan w:val="2"/>
            <w:vAlign w:val="bottom"/>
          </w:tcPr>
          <w:p w:rsidR="009E212F" w:rsidRDefault="009E212F" w:rsidP="00441516">
            <w:pPr>
              <w:spacing w:before="120" w:line="288" w:lineRule="auto"/>
              <w:jc w:val="left"/>
              <w:rPr>
                <w:i/>
              </w:rPr>
            </w:pPr>
          </w:p>
          <w:p w:rsidR="00ED0F27" w:rsidRDefault="009E212F" w:rsidP="00441516">
            <w:pPr>
              <w:spacing w:before="120" w:line="288" w:lineRule="auto"/>
              <w:jc w:val="left"/>
              <w:rPr>
                <w:i/>
              </w:rPr>
            </w:pPr>
            <w:r w:rsidRPr="00CA0138">
              <w:rPr>
                <w:b/>
                <w:i/>
              </w:rPr>
              <w:t>Hourly rate</w:t>
            </w:r>
            <w:r w:rsidR="00ED0F27" w:rsidRPr="00CA0138">
              <w:rPr>
                <w:b/>
                <w:i/>
              </w:rPr>
              <w:t>:</w:t>
            </w:r>
            <w:r w:rsidR="00225474">
              <w:rPr>
                <w:i/>
              </w:rPr>
              <w:t xml:space="preserve"> (when used)  £</w:t>
            </w:r>
            <w:r w:rsidR="005B6391">
              <w:rPr>
                <w:i/>
              </w:rPr>
              <w:t>7.35</w:t>
            </w:r>
          </w:p>
          <w:p w:rsidR="00B54C84" w:rsidRDefault="00B54C84" w:rsidP="00441516">
            <w:pPr>
              <w:spacing w:before="120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Daily Rate (8.45 – 4.15) </w:t>
            </w:r>
          </w:p>
          <w:p w:rsidR="00B54C84" w:rsidRDefault="00B54C84" w:rsidP="00441516">
            <w:pPr>
              <w:spacing w:before="120" w:line="288" w:lineRule="auto"/>
              <w:jc w:val="left"/>
              <w:rPr>
                <w:b/>
              </w:rPr>
            </w:pPr>
          </w:p>
          <w:p w:rsidR="009E212F" w:rsidRDefault="009E212F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Busy Bees and Little Ladybirds</w:t>
            </w:r>
            <w:r w:rsidR="005B6391">
              <w:t xml:space="preserve">           £56.70</w:t>
            </w:r>
            <w:r w:rsidR="00CD7360">
              <w:t xml:space="preserve"> daily    for 8.45 – 4.15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Caterpillars and Butterflies</w:t>
            </w:r>
            <w:r w:rsidR="005B6391">
              <w:t xml:space="preserve">                  £54.60</w:t>
            </w:r>
            <w:r w:rsidR="00CD7360">
              <w:t xml:space="preserve">  daily    for 8.45 – 4.15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</w:p>
          <w:p w:rsidR="009E212F" w:rsidRDefault="00CA0138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Additional Session rates</w:t>
            </w:r>
            <w:r w:rsidR="009E212F" w:rsidRPr="00CA0138">
              <w:rPr>
                <w:b/>
              </w:rPr>
              <w:t xml:space="preserve"> above agreed hours</w:t>
            </w:r>
            <w:r w:rsidR="005B6391">
              <w:t xml:space="preserve">    £7.35</w:t>
            </w:r>
            <w:r w:rsidR="009E212F">
              <w:t xml:space="preserve"> per hour plus lunch snacks and tea as required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</w:p>
          <w:p w:rsidR="009E212F" w:rsidRDefault="009E212F" w:rsidP="00441516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Other charges: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Unusual hours</w:t>
            </w:r>
            <w:r>
              <w:t xml:space="preserve"> e.g. 10 – 2 is 4 hours charged at the hourly </w:t>
            </w:r>
            <w:r w:rsidR="00A01411">
              <w:t>rate</w:t>
            </w:r>
            <w:r w:rsidR="00B54C84">
              <w:t xml:space="preserve"> @  £7.35</w:t>
            </w:r>
            <w:r w:rsidR="00A01411">
              <w:t xml:space="preserve"> plus lunch and snack</w:t>
            </w:r>
            <w:r w:rsidR="005B6391">
              <w:t xml:space="preserve"> £34.90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  <w:r>
              <w:t xml:space="preserve">         </w:t>
            </w:r>
            <w:r w:rsidR="00CD7360">
              <w:t xml:space="preserve">                       12 – 4.15</w:t>
            </w:r>
            <w:r>
              <w:t xml:space="preserve"> is 4.</w:t>
            </w:r>
            <w:r w:rsidR="00CD7360">
              <w:t>2</w:t>
            </w:r>
            <w:r>
              <w:t>5 hours charged hourly</w:t>
            </w:r>
            <w:r w:rsidR="005B6391">
              <w:t xml:space="preserve"> </w:t>
            </w:r>
            <w:r w:rsidR="00B54C84">
              <w:t xml:space="preserve"> @ £7.35 </w:t>
            </w:r>
            <w:r w:rsidR="005B6391">
              <w:t>plus lunch snack  £40.43</w:t>
            </w:r>
          </w:p>
          <w:p w:rsidR="009E212F" w:rsidRDefault="009E212F" w:rsidP="00441516">
            <w:pPr>
              <w:spacing w:before="120" w:line="288" w:lineRule="auto"/>
              <w:jc w:val="left"/>
            </w:pPr>
          </w:p>
          <w:p w:rsidR="009E212F" w:rsidRDefault="00CA0138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Food charges:</w:t>
            </w:r>
            <w:r>
              <w:t xml:space="preserve">        </w:t>
            </w:r>
            <w:r w:rsidR="00CD7360">
              <w:t xml:space="preserve">Lunch  £3.50    </w:t>
            </w:r>
            <w:r w:rsidR="00A01411">
              <w:t xml:space="preserve">     Snack</w:t>
            </w:r>
            <w:r w:rsidR="00CD7360">
              <w:t>s  £</w:t>
            </w:r>
            <w:r w:rsidR="00A01411">
              <w:t>2</w:t>
            </w:r>
            <w:r w:rsidR="00CD7360">
              <w:t>.</w:t>
            </w:r>
            <w:r w:rsidR="00A01411">
              <w:t>0</w:t>
            </w:r>
            <w:r w:rsidR="00CD7360">
              <w:t>0 each</w:t>
            </w:r>
            <w:r w:rsidR="00A674C7">
              <w:t xml:space="preserve"> </w:t>
            </w:r>
            <w:r w:rsidR="005B6391">
              <w:t xml:space="preserve"> (2 x snacks and lunch in a day @ £7.50)</w:t>
            </w:r>
          </w:p>
          <w:p w:rsidR="00A674C7" w:rsidRDefault="00A674C7" w:rsidP="00441516">
            <w:pPr>
              <w:spacing w:before="120" w:line="288" w:lineRule="auto"/>
              <w:jc w:val="left"/>
            </w:pPr>
          </w:p>
          <w:p w:rsidR="00A674C7" w:rsidRPr="0030447B" w:rsidRDefault="00FE69EC" w:rsidP="00441516">
            <w:pPr>
              <w:spacing w:before="120" w:line="288" w:lineRule="auto"/>
              <w:jc w:val="left"/>
            </w:pPr>
            <w:r>
              <w:rPr>
                <w:b/>
              </w:rPr>
              <w:t xml:space="preserve">Early starts:   </w:t>
            </w:r>
            <w:r w:rsidRPr="00FE69EC">
              <w:t>8.15 @ £5.00</w:t>
            </w:r>
            <w:r>
              <w:rPr>
                <w:b/>
              </w:rPr>
              <w:t xml:space="preserve">       </w:t>
            </w:r>
            <w:r w:rsidR="0030447B">
              <w:rPr>
                <w:b/>
              </w:rPr>
              <w:t>Late finishes (up to 5.30)</w:t>
            </w:r>
            <w:r>
              <w:rPr>
                <w:b/>
              </w:rPr>
              <w:t xml:space="preserve">: </w:t>
            </w:r>
            <w:r w:rsidR="0030447B">
              <w:t>@ £12</w:t>
            </w:r>
            <w:r w:rsidR="0030447B" w:rsidRPr="0030447B">
              <w:t>.00</w:t>
            </w:r>
            <w:r w:rsidR="0030447B">
              <w:t xml:space="preserve"> (</w:t>
            </w:r>
            <w:proofErr w:type="spellStart"/>
            <w:r w:rsidR="0030447B">
              <w:t>inc</w:t>
            </w:r>
            <w:proofErr w:type="spellEnd"/>
            <w:r w:rsidR="0030447B">
              <w:t xml:space="preserve"> tea)</w:t>
            </w:r>
          </w:p>
          <w:p w:rsidR="005956BB" w:rsidRDefault="005956BB" w:rsidP="00441516">
            <w:pPr>
              <w:spacing w:before="120" w:line="288" w:lineRule="auto"/>
              <w:jc w:val="left"/>
            </w:pPr>
          </w:p>
          <w:p w:rsidR="005956BB" w:rsidRPr="005956BB" w:rsidRDefault="005956BB" w:rsidP="00441516">
            <w:pPr>
              <w:spacing w:before="120" w:line="288" w:lineRule="auto"/>
              <w:jc w:val="left"/>
            </w:pPr>
            <w:r>
              <w:rPr>
                <w:b/>
              </w:rPr>
              <w:t xml:space="preserve">Term Time places </w:t>
            </w:r>
            <w:r>
              <w:t>(not funded places): we have a retainer fee of £10 per day booked. So if your booking is for 2 days per week, you will be charged £10 for each day to hold the place during the holiday breaks, rather than the full day rate. £20 instead of £109.20 in the main rooms or £</w:t>
            </w:r>
            <w:r w:rsidR="000F50A7">
              <w:t>113.40 in the baby room.</w:t>
            </w:r>
          </w:p>
          <w:p w:rsidR="00A674C7" w:rsidRDefault="00A674C7" w:rsidP="00441516">
            <w:pPr>
              <w:spacing w:before="120" w:line="288" w:lineRule="auto"/>
              <w:jc w:val="left"/>
            </w:pPr>
          </w:p>
          <w:p w:rsidR="00A674C7" w:rsidRDefault="00A674C7" w:rsidP="00441516">
            <w:pPr>
              <w:spacing w:before="120" w:line="288" w:lineRule="auto"/>
              <w:jc w:val="left"/>
            </w:pPr>
            <w:r w:rsidRPr="00CA0138">
              <w:rPr>
                <w:b/>
              </w:rPr>
              <w:t>Late payment fee</w:t>
            </w:r>
            <w:r w:rsidR="00A01411">
              <w:t xml:space="preserve"> of £60.00</w:t>
            </w:r>
            <w:r>
              <w:t>, plus daily interest of 3% above Bank of England base rate charged on the outstanding amount.</w:t>
            </w:r>
          </w:p>
          <w:p w:rsidR="00A674C7" w:rsidRDefault="00A674C7" w:rsidP="00441516">
            <w:pPr>
              <w:spacing w:before="120" w:line="288" w:lineRule="auto"/>
              <w:jc w:val="left"/>
            </w:pPr>
          </w:p>
          <w:p w:rsidR="00CA0138" w:rsidRPr="000F50A7" w:rsidRDefault="00A674C7" w:rsidP="00441516">
            <w:pPr>
              <w:spacing w:before="120" w:line="288" w:lineRule="auto"/>
              <w:jc w:val="left"/>
              <w:rPr>
                <w:b/>
              </w:rPr>
            </w:pPr>
            <w:r>
              <w:rPr>
                <w:b/>
              </w:rPr>
              <w:t>Funded places</w:t>
            </w:r>
            <w:r w:rsidR="00A01411">
              <w:rPr>
                <w:b/>
              </w:rPr>
              <w:t xml:space="preserve"> only</w:t>
            </w:r>
            <w:r>
              <w:rPr>
                <w:b/>
              </w:rPr>
              <w:t>:</w:t>
            </w:r>
            <w:r w:rsidR="000F50A7">
              <w:rPr>
                <w:b/>
              </w:rPr>
              <w:t xml:space="preserve"> </w:t>
            </w:r>
            <w:r>
              <w:t>Where</w:t>
            </w:r>
            <w:r w:rsidR="00CA0138">
              <w:t xml:space="preserve"> your child has a funded place - </w:t>
            </w:r>
            <w:r>
              <w:t xml:space="preserve">15 or 30 hours </w:t>
            </w:r>
            <w:r w:rsidR="007A1542">
              <w:t>termly</w:t>
            </w:r>
            <w:r>
              <w:t xml:space="preserve"> or 11 or 22 hours </w:t>
            </w:r>
            <w:r w:rsidR="000F50A7">
              <w:t xml:space="preserve">stretched </w:t>
            </w:r>
            <w:r>
              <w:t xml:space="preserve">weekly throughout the year – depending on </w:t>
            </w:r>
            <w:r w:rsidR="00A01411">
              <w:t xml:space="preserve">your claim, </w:t>
            </w:r>
            <w:r>
              <w:t>you wil</w:t>
            </w:r>
            <w:r w:rsidR="005B6391">
              <w:t xml:space="preserve">l </w:t>
            </w:r>
            <w:r w:rsidR="00A01411">
              <w:t xml:space="preserve">be charged for any meals taken, </w:t>
            </w:r>
            <w:r w:rsidR="00CD7360">
              <w:t>currently snacks and lunch @ £7.50 per day,</w:t>
            </w:r>
            <w:r>
              <w:t xml:space="preserve"> as these are not covered by the funding.</w:t>
            </w:r>
          </w:p>
          <w:p w:rsidR="005B6391" w:rsidRDefault="005B6391" w:rsidP="00441516">
            <w:pPr>
              <w:spacing w:before="120" w:line="288" w:lineRule="auto"/>
              <w:jc w:val="left"/>
            </w:pPr>
            <w:r>
              <w:t>There is also a voluntary consumables charge</w:t>
            </w:r>
            <w:r w:rsidR="005956BB">
              <w:t xml:space="preserve"> of 20 pence (per funded hour)</w:t>
            </w:r>
            <w:r>
              <w:t xml:space="preserve"> for items such as pens, paper, glue, card, craft materials, clay etc. which are also not covered by the funding. This charge helps us keep our finances straight</w:t>
            </w:r>
            <w:r w:rsidR="000F50A7">
              <w:t xml:space="preserve">, and allows us to provide regular and interesting activities for the children. </w:t>
            </w:r>
            <w:r>
              <w:t>Please advise us if there are problems meeting this charge.</w:t>
            </w:r>
          </w:p>
          <w:p w:rsidR="009E212F" w:rsidRPr="00CD7360" w:rsidRDefault="00CA0138" w:rsidP="00441516">
            <w:pPr>
              <w:spacing w:before="120" w:line="288" w:lineRule="auto"/>
              <w:jc w:val="left"/>
            </w:pPr>
            <w:r>
              <w:t xml:space="preserve">A deposit is </w:t>
            </w:r>
            <w:r w:rsidR="00A01411">
              <w:t>not required for a funded place, unless additional hours are required.</w:t>
            </w:r>
          </w:p>
        </w:tc>
      </w:tr>
    </w:tbl>
    <w:p w:rsidR="00CA0138" w:rsidRDefault="00CA0138" w:rsidP="000F50A7"/>
    <w:sectPr w:rsidR="00CA0138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04" w:rsidRDefault="00941204" w:rsidP="0029483A">
      <w:pPr>
        <w:spacing w:after="0" w:line="240" w:lineRule="auto"/>
      </w:pPr>
      <w:r>
        <w:separator/>
      </w:r>
    </w:p>
  </w:endnote>
  <w:endnote w:type="continuationSeparator" w:id="0">
    <w:p w:rsidR="00941204" w:rsidRDefault="00941204" w:rsidP="0029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04" w:rsidRDefault="00941204" w:rsidP="0029483A">
      <w:pPr>
        <w:spacing w:after="0" w:line="240" w:lineRule="auto"/>
      </w:pPr>
      <w:r>
        <w:separator/>
      </w:r>
    </w:p>
  </w:footnote>
  <w:footnote w:type="continuationSeparator" w:id="0">
    <w:p w:rsidR="00941204" w:rsidRDefault="00941204" w:rsidP="0029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7"/>
    <w:rsid w:val="000F50A7"/>
    <w:rsid w:val="00214E58"/>
    <w:rsid w:val="00225474"/>
    <w:rsid w:val="0029483A"/>
    <w:rsid w:val="0030447B"/>
    <w:rsid w:val="00412ACA"/>
    <w:rsid w:val="005518BC"/>
    <w:rsid w:val="005956BB"/>
    <w:rsid w:val="005A41D1"/>
    <w:rsid w:val="005A43C0"/>
    <w:rsid w:val="005B5ED2"/>
    <w:rsid w:val="005B6391"/>
    <w:rsid w:val="00746723"/>
    <w:rsid w:val="007A1542"/>
    <w:rsid w:val="00941204"/>
    <w:rsid w:val="009621C1"/>
    <w:rsid w:val="0097159F"/>
    <w:rsid w:val="009908E8"/>
    <w:rsid w:val="009E212F"/>
    <w:rsid w:val="00A01411"/>
    <w:rsid w:val="00A016A9"/>
    <w:rsid w:val="00A674C7"/>
    <w:rsid w:val="00B05406"/>
    <w:rsid w:val="00B54C84"/>
    <w:rsid w:val="00CA0138"/>
    <w:rsid w:val="00CD7360"/>
    <w:rsid w:val="00D67C97"/>
    <w:rsid w:val="00E17441"/>
    <w:rsid w:val="00E174D7"/>
    <w:rsid w:val="00ED0F27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3A"/>
    <w:rPr>
      <w:rFonts w:ascii="Arial" w:eastAsia="Calibri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3A"/>
    <w:rPr>
      <w:rFonts w:ascii="Arial" w:eastAsia="Calibri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3A"/>
    <w:rPr>
      <w:rFonts w:ascii="Arial" w:eastAsia="Calibri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3A"/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Jeff</cp:lastModifiedBy>
  <cp:revision>2</cp:revision>
  <cp:lastPrinted>2021-12-23T12:17:00Z</cp:lastPrinted>
  <dcterms:created xsi:type="dcterms:W3CDTF">2022-02-03T11:34:00Z</dcterms:created>
  <dcterms:modified xsi:type="dcterms:W3CDTF">2022-02-03T11:34:00Z</dcterms:modified>
</cp:coreProperties>
</file>