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8260B3C"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020734E6"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If </w:t>
      </w:r>
      <w:r w:rsidR="003740D9" w:rsidRPr="058450B2">
        <w:rPr>
          <w:rFonts w:ascii="Arial" w:hAnsi="Arial" w:cs="Arial"/>
          <w:sz w:val="22"/>
          <w:szCs w:val="22"/>
        </w:rPr>
        <w:t>a child</w:t>
      </w:r>
      <w:r w:rsidRPr="058450B2">
        <w:rPr>
          <w:rFonts w:ascii="Arial" w:hAnsi="Arial" w:cs="Arial"/>
          <w:sz w:val="22"/>
          <w:szCs w:val="22"/>
        </w:rPr>
        <w:t xml:space="preserve"> appear</w:t>
      </w:r>
      <w:r w:rsidR="003740D9" w:rsidRPr="058450B2">
        <w:rPr>
          <w:rFonts w:ascii="Arial" w:hAnsi="Arial" w:cs="Arial"/>
          <w:sz w:val="22"/>
          <w:szCs w:val="22"/>
        </w:rPr>
        <w:t>s</w:t>
      </w:r>
      <w:r w:rsidR="00224C94" w:rsidRPr="058450B2">
        <w:rPr>
          <w:rFonts w:ascii="Arial" w:hAnsi="Arial" w:cs="Arial"/>
          <w:sz w:val="22"/>
          <w:szCs w:val="22"/>
        </w:rPr>
        <w:t xml:space="preserve"> unwell during the day, for example </w:t>
      </w:r>
      <w:r w:rsidRPr="058450B2">
        <w:rPr>
          <w:rFonts w:ascii="Arial" w:hAnsi="Arial" w:cs="Arial"/>
          <w:sz w:val="22"/>
          <w:szCs w:val="22"/>
        </w:rPr>
        <w:t>ha</w:t>
      </w:r>
      <w:r w:rsidR="003740D9" w:rsidRPr="058450B2">
        <w:rPr>
          <w:rFonts w:ascii="Arial" w:hAnsi="Arial" w:cs="Arial"/>
          <w:sz w:val="22"/>
          <w:szCs w:val="22"/>
        </w:rPr>
        <w:t>s</w:t>
      </w:r>
      <w:r w:rsidRPr="058450B2">
        <w:rPr>
          <w:rFonts w:ascii="Arial" w:hAnsi="Arial" w:cs="Arial"/>
          <w:sz w:val="22"/>
          <w:szCs w:val="22"/>
        </w:rPr>
        <w:t xml:space="preserve"> a </w:t>
      </w:r>
      <w:r w:rsidR="003740D9" w:rsidRPr="058450B2">
        <w:rPr>
          <w:rFonts w:ascii="Arial" w:hAnsi="Arial" w:cs="Arial"/>
          <w:sz w:val="22"/>
          <w:szCs w:val="22"/>
        </w:rPr>
        <w:t xml:space="preserve">raised </w:t>
      </w:r>
      <w:r w:rsidRPr="058450B2">
        <w:rPr>
          <w:rFonts w:ascii="Arial" w:hAnsi="Arial" w:cs="Arial"/>
          <w:sz w:val="22"/>
          <w:szCs w:val="22"/>
        </w:rPr>
        <w:t>temperature, sickness, diarrhoea</w:t>
      </w:r>
      <w:r w:rsidR="0057493C" w:rsidRPr="058450B2">
        <w:rPr>
          <w:rFonts w:ascii="Arial" w:hAnsi="Arial" w:cs="Arial"/>
          <w:sz w:val="22"/>
          <w:szCs w:val="22"/>
        </w:rPr>
        <w:t>*</w:t>
      </w:r>
      <w:r w:rsidRPr="058450B2">
        <w:rPr>
          <w:rFonts w:ascii="Arial" w:hAnsi="Arial" w:cs="Arial"/>
          <w:sz w:val="22"/>
          <w:szCs w:val="22"/>
        </w:rPr>
        <w:t xml:space="preserve"> </w:t>
      </w:r>
      <w:r w:rsidR="00C474A9" w:rsidRPr="058450B2">
        <w:rPr>
          <w:rFonts w:ascii="Arial" w:hAnsi="Arial" w:cs="Arial"/>
          <w:sz w:val="22"/>
          <w:szCs w:val="22"/>
        </w:rPr>
        <w:t>and/</w:t>
      </w:r>
      <w:r w:rsidRPr="058450B2">
        <w:rPr>
          <w:rFonts w:ascii="Arial" w:hAnsi="Arial" w:cs="Arial"/>
          <w:sz w:val="22"/>
          <w:szCs w:val="22"/>
        </w:rPr>
        <w:t xml:space="preserve">or pains, particularly in the head or stomach </w:t>
      </w:r>
      <w:r w:rsidR="003373D7" w:rsidRPr="058450B2">
        <w:rPr>
          <w:rFonts w:ascii="Arial" w:hAnsi="Arial" w:cs="Arial"/>
          <w:sz w:val="22"/>
          <w:szCs w:val="22"/>
        </w:rPr>
        <w:t xml:space="preserve">then </w:t>
      </w:r>
      <w:r w:rsidRPr="058450B2">
        <w:rPr>
          <w:rFonts w:ascii="Arial" w:hAnsi="Arial" w:cs="Arial"/>
          <w:sz w:val="22"/>
          <w:szCs w:val="22"/>
        </w:rPr>
        <w:t xml:space="preserve">the </w:t>
      </w:r>
      <w:r w:rsidR="003373D7" w:rsidRPr="058450B2">
        <w:rPr>
          <w:rFonts w:ascii="Arial" w:hAnsi="Arial" w:cs="Arial"/>
          <w:sz w:val="22"/>
          <w:szCs w:val="22"/>
        </w:rPr>
        <w:t xml:space="preserve">setting </w:t>
      </w:r>
      <w:r w:rsidR="00F219B0">
        <w:rPr>
          <w:rFonts w:ascii="Arial" w:hAnsi="Arial" w:cs="Arial"/>
          <w:sz w:val="22"/>
          <w:szCs w:val="22"/>
        </w:rPr>
        <w:t>owner/</w:t>
      </w:r>
      <w:r w:rsidRPr="058450B2">
        <w:rPr>
          <w:rFonts w:ascii="Arial" w:hAnsi="Arial" w:cs="Arial"/>
          <w:sz w:val="22"/>
          <w:szCs w:val="22"/>
        </w:rPr>
        <w:t>manager calls the parents</w:t>
      </w:r>
      <w:r w:rsidR="3C09EC26"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and asks them to collect the child or send a known carer to collect on their behalf.</w:t>
      </w:r>
    </w:p>
    <w:p w14:paraId="40367350" w14:textId="5BEE5F38" w:rsidR="0029691B" w:rsidRPr="00327FD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 xml:space="preserve">top </w:t>
      </w:r>
      <w:r w:rsidRPr="00327FD9">
        <w:rPr>
          <w:rFonts w:ascii="Arial" w:hAnsi="Arial" w:cs="Arial"/>
          <w:sz w:val="22"/>
          <w:szCs w:val="22"/>
        </w:rPr>
        <w:t>clothing</w:t>
      </w:r>
      <w:r w:rsidR="00247EC7" w:rsidRPr="00327FD9">
        <w:rPr>
          <w:rFonts w:ascii="Arial" w:hAnsi="Arial" w:cs="Arial"/>
          <w:sz w:val="22"/>
          <w:szCs w:val="22"/>
        </w:rPr>
        <w:t xml:space="preserve"> may be removed to make them more comfortable</w:t>
      </w:r>
      <w:r w:rsidRPr="00327FD9">
        <w:rPr>
          <w:rFonts w:ascii="Arial" w:hAnsi="Arial" w:cs="Arial"/>
          <w:sz w:val="22"/>
          <w:szCs w:val="22"/>
        </w:rPr>
        <w:t>,</w:t>
      </w:r>
      <w:r w:rsidR="00247EC7" w:rsidRPr="00327FD9">
        <w:rPr>
          <w:rFonts w:ascii="Arial" w:hAnsi="Arial" w:cs="Arial"/>
          <w:sz w:val="22"/>
          <w:szCs w:val="22"/>
        </w:rPr>
        <w:t xml:space="preserve"> but children </w:t>
      </w:r>
      <w:r w:rsidR="00247EC7" w:rsidRPr="00327FD9">
        <w:rPr>
          <w:rFonts w:ascii="Arial" w:hAnsi="Arial" w:cs="Arial"/>
          <w:sz w:val="22"/>
          <w:szCs w:val="22"/>
          <w:u w:val="single"/>
        </w:rPr>
        <w:t>are not</w:t>
      </w:r>
      <w:r w:rsidR="00247EC7" w:rsidRPr="00327FD9">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0BDC29A3" w:rsidR="0029691B" w:rsidRPr="009D4FF9" w:rsidRDefault="002C614C"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If a baby</w:t>
      </w:r>
      <w:r w:rsidR="003740D9" w:rsidRPr="058450B2">
        <w:rPr>
          <w:rFonts w:ascii="Arial" w:hAnsi="Arial" w:cs="Arial"/>
          <w:sz w:val="22"/>
          <w:szCs w:val="22"/>
        </w:rPr>
        <w:t>’s</w:t>
      </w:r>
      <w:r w:rsidR="0029691B" w:rsidRPr="058450B2">
        <w:rPr>
          <w:rFonts w:ascii="Arial" w:hAnsi="Arial" w:cs="Arial"/>
          <w:sz w:val="22"/>
          <w:szCs w:val="22"/>
        </w:rPr>
        <w:t xml:space="preserve"> temperature does not go down, and is worryingly high</w:t>
      </w:r>
      <w:r w:rsidR="003740D9" w:rsidRPr="058450B2">
        <w:rPr>
          <w:rFonts w:ascii="Arial" w:hAnsi="Arial" w:cs="Arial"/>
          <w:sz w:val="22"/>
          <w:szCs w:val="22"/>
        </w:rPr>
        <w:t>, then</w:t>
      </w:r>
      <w:r w:rsidR="0029691B" w:rsidRPr="058450B2">
        <w:rPr>
          <w:rFonts w:ascii="Arial" w:hAnsi="Arial" w:cs="Arial"/>
          <w:sz w:val="22"/>
          <w:szCs w:val="22"/>
        </w:rPr>
        <w:t xml:space="preserve"> Calpol</w:t>
      </w:r>
      <w:r w:rsidRPr="058450B2">
        <w:rPr>
          <w:rFonts w:ascii="Arial" w:hAnsi="Arial" w:cs="Arial"/>
          <w:sz w:val="22"/>
          <w:szCs w:val="22"/>
        </w:rPr>
        <w:t xml:space="preserve"> </w:t>
      </w:r>
      <w:r w:rsidR="005F7E79" w:rsidRPr="058450B2">
        <w:rPr>
          <w:rFonts w:ascii="Arial" w:hAnsi="Arial" w:cs="Arial"/>
          <w:sz w:val="22"/>
          <w:szCs w:val="22"/>
        </w:rPr>
        <w:t xml:space="preserve">may be given after </w:t>
      </w:r>
      <w:r w:rsidR="0029691B" w:rsidRPr="058450B2">
        <w:rPr>
          <w:rFonts w:ascii="Arial" w:hAnsi="Arial" w:cs="Arial"/>
          <w:sz w:val="22"/>
          <w:szCs w:val="22"/>
        </w:rPr>
        <w:t>gaining verbal consent from the parent</w:t>
      </w:r>
      <w:r w:rsidR="43017443" w:rsidRPr="058450B2">
        <w:rPr>
          <w:rFonts w:ascii="Arial" w:hAnsi="Arial" w:cs="Arial"/>
          <w:sz w:val="22"/>
          <w:szCs w:val="22"/>
        </w:rPr>
        <w:t>/carer</w:t>
      </w:r>
      <w:r w:rsidR="0029691B" w:rsidRPr="058450B2">
        <w:rPr>
          <w:rFonts w:ascii="Arial" w:hAnsi="Arial" w:cs="Arial"/>
          <w:sz w:val="22"/>
          <w:szCs w:val="22"/>
        </w:rPr>
        <w:t xml:space="preserve"> where possible. This is to reduce the risk of febrile convulsion</w:t>
      </w:r>
      <w:r w:rsidR="003740D9" w:rsidRPr="058450B2">
        <w:rPr>
          <w:rFonts w:ascii="Arial" w:hAnsi="Arial" w:cs="Arial"/>
          <w:sz w:val="22"/>
          <w:szCs w:val="22"/>
        </w:rPr>
        <w:t>s</w:t>
      </w:r>
      <w:r w:rsidR="0029691B" w:rsidRPr="058450B2">
        <w:rPr>
          <w:rFonts w:ascii="Arial" w:hAnsi="Arial" w:cs="Arial"/>
          <w:sz w:val="22"/>
          <w:szCs w:val="22"/>
        </w:rPr>
        <w:t>, particularly for babies</w:t>
      </w:r>
      <w:r w:rsidR="00C9361F" w:rsidRPr="058450B2">
        <w:rPr>
          <w:rFonts w:ascii="Arial" w:hAnsi="Arial" w:cs="Arial"/>
          <w:sz w:val="22"/>
          <w:szCs w:val="22"/>
        </w:rPr>
        <w:t xml:space="preserve"> under 2 years old</w:t>
      </w:r>
      <w:r w:rsidR="0029691B" w:rsidRPr="058450B2">
        <w:rPr>
          <w:rFonts w:ascii="Arial" w:hAnsi="Arial" w:cs="Arial"/>
          <w:sz w:val="22"/>
          <w:szCs w:val="22"/>
        </w:rPr>
        <w:t>. Parents</w:t>
      </w:r>
      <w:r w:rsidR="7988A72E" w:rsidRPr="058450B2">
        <w:rPr>
          <w:rFonts w:ascii="Arial" w:hAnsi="Arial" w:cs="Arial"/>
          <w:sz w:val="22"/>
          <w:szCs w:val="22"/>
        </w:rPr>
        <w:t>/carers</w:t>
      </w:r>
      <w:r w:rsidR="0029691B" w:rsidRPr="058450B2">
        <w:rPr>
          <w:rFonts w:ascii="Arial" w:hAnsi="Arial" w:cs="Arial"/>
          <w:sz w:val="22"/>
          <w:szCs w:val="22"/>
        </w:rPr>
        <w:t xml:space="preserve"> sign </w:t>
      </w:r>
      <w:r w:rsidR="0060076E" w:rsidRPr="058450B2">
        <w:rPr>
          <w:rFonts w:ascii="Arial" w:hAnsi="Arial" w:cs="Arial"/>
          <w:sz w:val="22"/>
          <w:szCs w:val="22"/>
        </w:rPr>
        <w:t xml:space="preserve">the </w:t>
      </w:r>
      <w:r w:rsidR="0029691B" w:rsidRPr="058450B2">
        <w:rPr>
          <w:rFonts w:ascii="Arial" w:hAnsi="Arial" w:cs="Arial"/>
          <w:sz w:val="22"/>
          <w:szCs w:val="22"/>
        </w:rPr>
        <w:t>medic</w:t>
      </w:r>
      <w:r w:rsidR="0060076E" w:rsidRPr="058450B2">
        <w:rPr>
          <w:rFonts w:ascii="Arial" w:hAnsi="Arial" w:cs="Arial"/>
          <w:sz w:val="22"/>
          <w:szCs w:val="22"/>
        </w:rPr>
        <w:t>ation record</w:t>
      </w:r>
      <w:r w:rsidR="0029691B" w:rsidRPr="058450B2">
        <w:rPr>
          <w:rFonts w:ascii="Arial" w:hAnsi="Arial" w:cs="Arial"/>
          <w:sz w:val="22"/>
          <w:szCs w:val="22"/>
        </w:rPr>
        <w:t xml:space="preserve"> when they collect their </w:t>
      </w:r>
      <w:r w:rsidR="00F219B0" w:rsidRPr="058450B2">
        <w:rPr>
          <w:rFonts w:ascii="Arial" w:hAnsi="Arial" w:cs="Arial"/>
          <w:sz w:val="22"/>
          <w:szCs w:val="22"/>
        </w:rPr>
        <w:t>child. *</w:t>
      </w:r>
      <w:r w:rsidR="0029691B" w:rsidRPr="058450B2">
        <w:rPr>
          <w:rFonts w:ascii="Arial" w:hAnsi="Arial" w:cs="Arial"/>
          <w:sz w:val="22"/>
          <w:szCs w:val="22"/>
        </w:rPr>
        <w:t>*</w:t>
      </w:r>
    </w:p>
    <w:p w14:paraId="5C4AFBAA" w14:textId="439E2D19" w:rsidR="0029691B" w:rsidRPr="009D4FF9" w:rsidRDefault="00C9361F"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0788B58C" w:rsidR="0029691B"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r w:rsidR="00BA5B4C">
        <w:rPr>
          <w:rFonts w:ascii="Arial" w:hAnsi="Arial" w:cs="Arial"/>
          <w:sz w:val="22"/>
          <w:szCs w:val="22"/>
        </w:rPr>
        <w:t xml:space="preserve"> Calpol or other medications </w:t>
      </w:r>
      <w:r w:rsidR="00BA5B4C" w:rsidRPr="00BA5B4C">
        <w:rPr>
          <w:rFonts w:ascii="Arial" w:hAnsi="Arial" w:cs="Arial"/>
          <w:b/>
          <w:bCs/>
          <w:sz w:val="22"/>
          <w:szCs w:val="22"/>
        </w:rPr>
        <w:t>must not</w:t>
      </w:r>
      <w:r w:rsidR="00BA5B4C">
        <w:rPr>
          <w:rFonts w:ascii="Arial" w:hAnsi="Arial" w:cs="Arial"/>
          <w:sz w:val="22"/>
          <w:szCs w:val="22"/>
        </w:rPr>
        <w:t xml:space="preserve"> be given to reduce a temperature before coming to nursery. </w:t>
      </w:r>
      <w:r w:rsidR="0026633E">
        <w:rPr>
          <w:rFonts w:ascii="Arial" w:hAnsi="Arial" w:cs="Arial"/>
          <w:sz w:val="22"/>
          <w:szCs w:val="22"/>
        </w:rPr>
        <w:t xml:space="preserve">Unless for teething as this is doctor’s advice. </w:t>
      </w:r>
    </w:p>
    <w:p w14:paraId="22A977CE" w14:textId="1520DB14" w:rsidR="0026633E" w:rsidRPr="009D4FF9" w:rsidRDefault="0026633E" w:rsidP="008A59E2">
      <w:pPr>
        <w:numPr>
          <w:ilvl w:val="0"/>
          <w:numId w:val="28"/>
        </w:numPr>
        <w:spacing w:before="120" w:after="120" w:line="360" w:lineRule="auto"/>
        <w:jc w:val="both"/>
        <w:rPr>
          <w:rFonts w:ascii="Arial" w:hAnsi="Arial" w:cs="Arial"/>
          <w:sz w:val="22"/>
          <w:szCs w:val="22"/>
        </w:rPr>
      </w:pPr>
      <w:r>
        <w:rPr>
          <w:rFonts w:ascii="Arial" w:hAnsi="Arial" w:cs="Arial"/>
          <w:sz w:val="22"/>
          <w:szCs w:val="22"/>
        </w:rPr>
        <w:t>Calpol/</w:t>
      </w:r>
      <w:proofErr w:type="spellStart"/>
      <w:r>
        <w:rPr>
          <w:rFonts w:ascii="Arial" w:hAnsi="Arial" w:cs="Arial"/>
          <w:sz w:val="22"/>
          <w:szCs w:val="22"/>
        </w:rPr>
        <w:t>nurofen</w:t>
      </w:r>
      <w:proofErr w:type="spellEnd"/>
      <w:r>
        <w:rPr>
          <w:rFonts w:ascii="Arial" w:hAnsi="Arial" w:cs="Arial"/>
          <w:sz w:val="22"/>
          <w:szCs w:val="22"/>
        </w:rPr>
        <w:t xml:space="preserve"> not to be given prior to nursery as this can mask their illness. Children can return to nursery 24 hours after their last dose of </w:t>
      </w:r>
      <w:proofErr w:type="spellStart"/>
      <w:r>
        <w:rPr>
          <w:rFonts w:ascii="Arial" w:hAnsi="Arial" w:cs="Arial"/>
          <w:sz w:val="22"/>
          <w:szCs w:val="22"/>
        </w:rPr>
        <w:t>calpol</w:t>
      </w:r>
      <w:proofErr w:type="spellEnd"/>
      <w:r>
        <w:rPr>
          <w:rFonts w:ascii="Arial" w:hAnsi="Arial" w:cs="Arial"/>
          <w:sz w:val="22"/>
          <w:szCs w:val="22"/>
        </w:rPr>
        <w:t>/</w:t>
      </w:r>
      <w:proofErr w:type="spellStart"/>
      <w:r>
        <w:rPr>
          <w:rFonts w:ascii="Arial" w:hAnsi="Arial" w:cs="Arial"/>
          <w:sz w:val="22"/>
          <w:szCs w:val="22"/>
        </w:rPr>
        <w:t>nurofen</w:t>
      </w:r>
      <w:proofErr w:type="spellEnd"/>
      <w:r>
        <w:rPr>
          <w:rFonts w:ascii="Arial" w:hAnsi="Arial" w:cs="Arial"/>
          <w:sz w:val="22"/>
          <w:szCs w:val="22"/>
        </w:rPr>
        <w:t xml:space="preserve">. </w:t>
      </w:r>
      <w:bookmarkStart w:id="0" w:name="_GoBack"/>
      <w:bookmarkEnd w:id="0"/>
    </w:p>
    <w:p w14:paraId="39987498" w14:textId="5148962F"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w:t>
      </w:r>
      <w:r w:rsidR="002E61CF" w:rsidRPr="058450B2">
        <w:rPr>
          <w:rFonts w:ascii="Arial" w:hAnsi="Arial" w:cs="Arial"/>
          <w:sz w:val="22"/>
          <w:szCs w:val="22"/>
        </w:rPr>
        <w:t>carers must</w:t>
      </w:r>
      <w:r w:rsidRPr="058450B2">
        <w:rPr>
          <w:rFonts w:ascii="Arial" w:hAnsi="Arial" w:cs="Arial"/>
          <w:sz w:val="22"/>
          <w:szCs w:val="22"/>
        </w:rPr>
        <w:t xml:space="preserve"> keep them at home for 48 hours.</w:t>
      </w:r>
    </w:p>
    <w:p w14:paraId="1C6A9AD2" w14:textId="20DD6F84"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2BA7BFB"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w:t>
      </w:r>
      <w:r w:rsidR="002E61CF">
        <w:rPr>
          <w:rFonts w:ascii="Arial" w:hAnsi="Arial" w:cs="Arial"/>
          <w:sz w:val="22"/>
          <w:szCs w:val="22"/>
        </w:rPr>
        <w:t xml:space="preserve">acting manager </w:t>
      </w:r>
      <w:r w:rsidR="0082346C" w:rsidRPr="009D4FF9">
        <w:rPr>
          <w:rFonts w:ascii="Arial" w:hAnsi="Arial" w:cs="Arial"/>
          <w:sz w:val="22"/>
          <w:szCs w:val="22"/>
        </w:rPr>
        <w:t xml:space="preserve">notifies </w:t>
      </w:r>
      <w:r w:rsidR="000D2A2F" w:rsidRPr="009D4FF9">
        <w:rPr>
          <w:rFonts w:ascii="Arial" w:hAnsi="Arial" w:cs="Arial"/>
          <w:sz w:val="22"/>
          <w:szCs w:val="22"/>
        </w:rPr>
        <w:t>the</w:t>
      </w:r>
      <w:r w:rsidR="0005202A">
        <w:rPr>
          <w:rFonts w:ascii="Arial" w:hAnsi="Arial" w:cs="Arial"/>
          <w:sz w:val="22"/>
          <w:szCs w:val="22"/>
        </w:rPr>
        <w:t xml:space="preserve"> owner</w:t>
      </w:r>
      <w:r w:rsidR="002E61CF">
        <w:rPr>
          <w:rFonts w:ascii="Arial" w:hAnsi="Arial" w:cs="Arial"/>
          <w:sz w:val="22"/>
          <w:szCs w:val="22"/>
        </w:rPr>
        <w:t>s</w:t>
      </w:r>
      <w:r w:rsidRPr="009D4FF9">
        <w:rPr>
          <w:rFonts w:ascii="Arial" w:hAnsi="Arial" w:cs="Arial"/>
          <w:sz w:val="22"/>
          <w:szCs w:val="22"/>
        </w:rPr>
        <w:t xml:space="preserve"> if there is an outbreak of an infection (affects more than 3-4 children) and keeps a record of the numbers and duration of each event.</w:t>
      </w:r>
    </w:p>
    <w:p w14:paraId="11E36119" w14:textId="6EB49253" w:rsidR="0029691B" w:rsidRPr="009D4FF9" w:rsidRDefault="0029691B" w:rsidP="008A59E2">
      <w:pPr>
        <w:numPr>
          <w:ilvl w:val="0"/>
          <w:numId w:val="28"/>
        </w:numPr>
        <w:spacing w:before="120" w:after="120" w:line="360" w:lineRule="auto"/>
        <w:jc w:val="both"/>
        <w:rPr>
          <w:rFonts w:ascii="Arial" w:hAnsi="Arial" w:cs="Arial"/>
          <w:sz w:val="22"/>
          <w:szCs w:val="22"/>
        </w:rPr>
      </w:pPr>
      <w:r w:rsidRPr="058450B2">
        <w:rPr>
          <w:rFonts w:ascii="Arial" w:hAnsi="Arial" w:cs="Arial"/>
          <w:sz w:val="22"/>
          <w:szCs w:val="22"/>
        </w:rPr>
        <w:t xml:space="preserve">The setting </w:t>
      </w:r>
      <w:r w:rsidR="00191FC5" w:rsidRPr="058450B2">
        <w:rPr>
          <w:rFonts w:ascii="Arial" w:hAnsi="Arial" w:cs="Arial"/>
          <w:sz w:val="22"/>
          <w:szCs w:val="22"/>
        </w:rPr>
        <w:t xml:space="preserve">manager </w:t>
      </w:r>
      <w:r w:rsidRPr="058450B2">
        <w:rPr>
          <w:rFonts w:ascii="Arial" w:hAnsi="Arial" w:cs="Arial"/>
          <w:sz w:val="22"/>
          <w:szCs w:val="22"/>
        </w:rPr>
        <w:t xml:space="preserve">has a list of notifiable </w:t>
      </w:r>
      <w:r w:rsidR="005F7E79" w:rsidRPr="058450B2">
        <w:rPr>
          <w:rFonts w:ascii="Arial" w:hAnsi="Arial" w:cs="Arial"/>
          <w:sz w:val="22"/>
          <w:szCs w:val="22"/>
        </w:rPr>
        <w:t xml:space="preserve">diseases and contacts </w:t>
      </w:r>
      <w:r w:rsidR="0005202A" w:rsidRPr="058450B2">
        <w:rPr>
          <w:rFonts w:ascii="Arial" w:hAnsi="Arial" w:cs="Arial"/>
          <w:sz w:val="22"/>
          <w:szCs w:val="22"/>
        </w:rPr>
        <w:t>the UK Health Security Agency (UKHSA)</w:t>
      </w:r>
      <w:r w:rsidR="77390219" w:rsidRPr="058450B2">
        <w:rPr>
          <w:rFonts w:ascii="Arial" w:hAnsi="Arial" w:cs="Arial"/>
          <w:sz w:val="22"/>
          <w:szCs w:val="22"/>
        </w:rPr>
        <w:t xml:space="preserve">, </w:t>
      </w:r>
      <w:r w:rsidRPr="058450B2">
        <w:rPr>
          <w:rFonts w:ascii="Arial" w:hAnsi="Arial" w:cs="Arial"/>
          <w:sz w:val="22"/>
          <w:szCs w:val="22"/>
        </w:rPr>
        <w:t>Ofsted</w:t>
      </w:r>
      <w:r w:rsidR="08845C44" w:rsidRPr="058450B2">
        <w:rPr>
          <w:rFonts w:ascii="Arial" w:hAnsi="Arial" w:cs="Arial"/>
          <w:sz w:val="22"/>
          <w:szCs w:val="22"/>
        </w:rPr>
        <w:t>, or the childminder agency</w:t>
      </w:r>
      <w:r w:rsidRPr="058450B2">
        <w:rPr>
          <w:rFonts w:ascii="Arial" w:hAnsi="Arial" w:cs="Arial"/>
          <w:sz w:val="22"/>
          <w:szCs w:val="22"/>
        </w:rPr>
        <w:t xml:space="preserve"> in the event of </w:t>
      </w:r>
      <w:r w:rsidR="00884B02" w:rsidRPr="058450B2">
        <w:rPr>
          <w:rFonts w:ascii="Arial" w:hAnsi="Arial" w:cs="Arial"/>
          <w:sz w:val="22"/>
          <w:szCs w:val="22"/>
        </w:rPr>
        <w:t xml:space="preserve">an </w:t>
      </w:r>
      <w:r w:rsidRPr="058450B2">
        <w:rPr>
          <w:rFonts w:ascii="Arial" w:hAnsi="Arial" w:cs="Arial"/>
          <w:sz w:val="22"/>
          <w:szCs w:val="22"/>
        </w:rPr>
        <w:t>outbreak.</w:t>
      </w:r>
    </w:p>
    <w:p w14:paraId="2CA6D026" w14:textId="4BB99ECF" w:rsidR="000C0A53" w:rsidRPr="009D4FF9" w:rsidRDefault="00B073E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lastRenderedPageBreak/>
        <w:t>I</w:t>
      </w:r>
      <w:r w:rsidR="005F7E79" w:rsidRPr="009D4FF9">
        <w:rPr>
          <w:rFonts w:ascii="Arial" w:hAnsi="Arial" w:cs="Arial"/>
          <w:sz w:val="22"/>
          <w:szCs w:val="22"/>
        </w:rPr>
        <w:t xml:space="preserve">f staff </w:t>
      </w:r>
      <w:r w:rsidRPr="009D4FF9">
        <w:rPr>
          <w:rFonts w:ascii="Arial" w:hAnsi="Arial" w:cs="Arial"/>
          <w:sz w:val="22"/>
          <w:szCs w:val="22"/>
        </w:rPr>
        <w:t>suspect</w:t>
      </w:r>
      <w:r w:rsidR="000C0A53" w:rsidRPr="009D4FF9">
        <w:rPr>
          <w:rFonts w:ascii="Arial" w:hAnsi="Arial" w:cs="Arial"/>
          <w:sz w:val="22"/>
          <w:szCs w:val="22"/>
        </w:rPr>
        <w:t xml:space="preserve"> that a child who falls ill whilst in their care is suffering from a </w:t>
      </w:r>
      <w:r w:rsidR="005F7E79" w:rsidRPr="009D4FF9">
        <w:rPr>
          <w:rFonts w:ascii="Arial" w:hAnsi="Arial" w:cs="Arial"/>
          <w:sz w:val="22"/>
          <w:szCs w:val="22"/>
        </w:rPr>
        <w:t xml:space="preserve">serious </w:t>
      </w:r>
      <w:r w:rsidR="000C0A53" w:rsidRPr="009D4FF9">
        <w:rPr>
          <w:rFonts w:ascii="Arial" w:hAnsi="Arial" w:cs="Arial"/>
          <w:sz w:val="22"/>
          <w:szCs w:val="22"/>
        </w:rPr>
        <w:t>disease that may have been contracted abroad such as Ebola, immediate medical assessment is requi</w:t>
      </w:r>
      <w:r w:rsidR="005F7E79" w:rsidRPr="009D4FF9">
        <w:rPr>
          <w:rFonts w:ascii="Arial" w:hAnsi="Arial" w:cs="Arial"/>
          <w:sz w:val="22"/>
          <w:szCs w:val="22"/>
        </w:rPr>
        <w:t xml:space="preserve">red. The </w:t>
      </w:r>
      <w:r w:rsidR="00884B02" w:rsidRPr="009D4FF9">
        <w:rPr>
          <w:rFonts w:ascii="Arial" w:hAnsi="Arial" w:cs="Arial"/>
          <w:sz w:val="22"/>
          <w:szCs w:val="22"/>
        </w:rPr>
        <w:t xml:space="preserve">setting </w:t>
      </w:r>
      <w:r w:rsidR="005F7E79" w:rsidRPr="009D4FF9">
        <w:rPr>
          <w:rFonts w:ascii="Arial" w:hAnsi="Arial" w:cs="Arial"/>
          <w:sz w:val="22"/>
          <w:szCs w:val="22"/>
        </w:rPr>
        <w:t xml:space="preserve">manager or deputy </w:t>
      </w:r>
      <w:r w:rsidR="000C0A53" w:rsidRPr="009D4FF9">
        <w:rPr>
          <w:rFonts w:ascii="Arial" w:hAnsi="Arial" w:cs="Arial"/>
          <w:sz w:val="22"/>
          <w:szCs w:val="22"/>
        </w:rPr>
        <w:t>call</w:t>
      </w:r>
      <w:r w:rsidR="005F7E79" w:rsidRPr="009D4FF9">
        <w:rPr>
          <w:rFonts w:ascii="Arial" w:hAnsi="Arial" w:cs="Arial"/>
          <w:sz w:val="22"/>
          <w:szCs w:val="22"/>
        </w:rPr>
        <w:t>s NHS</w:t>
      </w:r>
      <w:r w:rsidR="000C0A53" w:rsidRPr="009D4FF9">
        <w:rPr>
          <w:rFonts w:ascii="Arial" w:hAnsi="Arial" w:cs="Arial"/>
          <w:sz w:val="22"/>
          <w:szCs w:val="22"/>
        </w:rPr>
        <w:t>111 and inform</w:t>
      </w:r>
      <w:r w:rsidR="005F7E79" w:rsidRPr="009D4FF9">
        <w:rPr>
          <w:rFonts w:ascii="Arial" w:hAnsi="Arial" w:cs="Arial"/>
          <w:sz w:val="22"/>
          <w:szCs w:val="22"/>
        </w:rPr>
        <w:t>s</w:t>
      </w:r>
      <w:r w:rsidR="000C0A53" w:rsidRPr="009D4FF9">
        <w:rPr>
          <w:rFonts w:ascii="Arial" w:hAnsi="Arial" w:cs="Arial"/>
          <w:sz w:val="22"/>
          <w:szCs w:val="22"/>
        </w:rPr>
        <w:t xml:space="preserve"> parents. </w:t>
      </w:r>
    </w:p>
    <w:p w14:paraId="3B2A2D7C"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HIV/AIDS procedure</w:t>
      </w:r>
    </w:p>
    <w:p w14:paraId="67BFE1B0" w14:textId="3432AD22" w:rsidR="0029691B" w:rsidRPr="009D4FF9"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HIV virus, like other viruses such as Hepatitis, (A, B and C)</w:t>
      </w:r>
      <w:r w:rsidR="00B401F5" w:rsidRPr="009D4FF9">
        <w:rPr>
          <w:rFonts w:ascii="Arial" w:hAnsi="Arial" w:cs="Arial"/>
          <w:sz w:val="22"/>
          <w:szCs w:val="22"/>
        </w:rPr>
        <w:t>,</w:t>
      </w:r>
      <w:r w:rsidRPr="009D4FF9">
        <w:rPr>
          <w:rFonts w:ascii="Arial" w:hAnsi="Arial" w:cs="Arial"/>
          <w:sz w:val="22"/>
          <w:szCs w:val="22"/>
        </w:rPr>
        <w:t xml:space="preserve"> are spread through body fluids. Hygiene precautions for dealing with body fluids are the same for all children and adults.</w:t>
      </w:r>
    </w:p>
    <w:p w14:paraId="2DC3D4F8"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Single use vinyl gloves and aprons are worn when changing children’s nappies, pants and clothing that </w:t>
      </w:r>
      <w:r w:rsidR="003740D9" w:rsidRPr="009D4FF9">
        <w:rPr>
          <w:rFonts w:ascii="Arial" w:hAnsi="Arial" w:cs="Arial"/>
          <w:sz w:val="22"/>
          <w:szCs w:val="22"/>
        </w:rPr>
        <w:t>are</w:t>
      </w:r>
      <w:r w:rsidRPr="009D4FF9">
        <w:rPr>
          <w:rFonts w:ascii="Arial" w:hAnsi="Arial" w:cs="Arial"/>
          <w:sz w:val="22"/>
          <w:szCs w:val="22"/>
        </w:rPr>
        <w:t xml:space="preserve"> soiled with blood, urine, faeces or vomit.</w:t>
      </w:r>
    </w:p>
    <w:p w14:paraId="04050EE3" w14:textId="0688265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Protective rubber gloves are used for cleaning/sluicing clothing after changing.</w:t>
      </w:r>
    </w:p>
    <w:p w14:paraId="48EE521A"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Soiled clothing is rinsed and bagged for parents to collect.</w:t>
      </w:r>
    </w:p>
    <w:p w14:paraId="73185E33"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Spills of blood, urine, faeces or vomit are cleared using mild</w:t>
      </w:r>
      <w:r w:rsidR="00A65D49" w:rsidRPr="009D4FF9">
        <w:rPr>
          <w:rFonts w:ascii="Arial" w:hAnsi="Arial" w:cs="Arial"/>
          <w:sz w:val="22"/>
          <w:szCs w:val="22"/>
        </w:rPr>
        <w:t xml:space="preserve"> disinfectant solution and mops</w:t>
      </w:r>
      <w:r w:rsidR="003740D9" w:rsidRPr="009D4FF9">
        <w:rPr>
          <w:rFonts w:ascii="Arial" w:hAnsi="Arial" w:cs="Arial"/>
          <w:sz w:val="22"/>
          <w:szCs w:val="22"/>
        </w:rPr>
        <w:t xml:space="preserve">; </w:t>
      </w:r>
      <w:r w:rsidRPr="009D4FF9">
        <w:rPr>
          <w:rFonts w:ascii="Arial" w:hAnsi="Arial" w:cs="Arial"/>
          <w:sz w:val="22"/>
          <w:szCs w:val="22"/>
        </w:rPr>
        <w:t>cloths used are disposed of with clinical waste.</w:t>
      </w:r>
    </w:p>
    <w:p w14:paraId="0841DA4E"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Tables and other furniture or toys affected by blood, urine, faeces or vomit are cleaned using a disinfectant.</w:t>
      </w:r>
    </w:p>
    <w:p w14:paraId="779D9314" w14:textId="77777777" w:rsidR="0029691B" w:rsidRPr="009D4FF9" w:rsidRDefault="0029691B" w:rsidP="008A59E2">
      <w:pPr>
        <w:numPr>
          <w:ilvl w:val="0"/>
          <w:numId w:val="29"/>
        </w:numPr>
        <w:spacing w:before="120" w:after="120" w:line="360" w:lineRule="auto"/>
        <w:jc w:val="both"/>
        <w:rPr>
          <w:rFonts w:ascii="Arial" w:hAnsi="Arial" w:cs="Arial"/>
          <w:sz w:val="22"/>
          <w:szCs w:val="22"/>
        </w:rPr>
      </w:pPr>
      <w:r w:rsidRPr="009D4FF9">
        <w:rPr>
          <w:rFonts w:ascii="Arial" w:hAnsi="Arial" w:cs="Arial"/>
          <w:sz w:val="22"/>
          <w:szCs w:val="22"/>
        </w:rPr>
        <w:t xml:space="preserve">Baby </w:t>
      </w:r>
      <w:r w:rsidR="005F7E79" w:rsidRPr="009D4FF9">
        <w:rPr>
          <w:rFonts w:ascii="Arial" w:hAnsi="Arial" w:cs="Arial"/>
          <w:sz w:val="22"/>
          <w:szCs w:val="22"/>
        </w:rPr>
        <w:t xml:space="preserve">mouthing </w:t>
      </w:r>
      <w:r w:rsidRPr="009D4FF9">
        <w:rPr>
          <w:rFonts w:ascii="Arial" w:hAnsi="Arial" w:cs="Arial"/>
          <w:sz w:val="22"/>
          <w:szCs w:val="22"/>
        </w:rPr>
        <w:t>t</w:t>
      </w:r>
      <w:r w:rsidR="005F7E79" w:rsidRPr="009D4FF9">
        <w:rPr>
          <w:rFonts w:ascii="Arial" w:hAnsi="Arial" w:cs="Arial"/>
          <w:sz w:val="22"/>
          <w:szCs w:val="22"/>
        </w:rPr>
        <w:t xml:space="preserve">oys </w:t>
      </w:r>
      <w:r w:rsidRPr="009D4FF9">
        <w:rPr>
          <w:rFonts w:ascii="Arial" w:hAnsi="Arial" w:cs="Arial"/>
          <w:sz w:val="22"/>
          <w:szCs w:val="22"/>
        </w:rPr>
        <w:t>are kept clean and plastic toys cleaned in sterilising solution regularly.</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3740D9" w:rsidRPr="009D4FF9">
        <w:rPr>
          <w:rFonts w:ascii="Arial" w:hAnsi="Arial" w:cs="Arial"/>
          <w:sz w:val="22"/>
          <w:szCs w:val="22"/>
        </w:rPr>
        <w:t>;</w:t>
      </w:r>
      <w:r w:rsidRPr="009D4FF9">
        <w:rPr>
          <w:rFonts w:ascii="Arial" w:hAnsi="Arial" w:cs="Arial"/>
          <w:sz w:val="22"/>
          <w:szCs w:val="22"/>
        </w:rPr>
        <w:t xml:space="preserve"> </w:t>
      </w:r>
      <w:r w:rsidR="00614960" w:rsidRPr="009D4FF9">
        <w:rPr>
          <w:rFonts w:ascii="Arial" w:hAnsi="Arial" w:cs="Arial"/>
          <w:sz w:val="22"/>
          <w:szCs w:val="22"/>
        </w:rPr>
        <w:t>although in exceptional cases parents</w:t>
      </w:r>
      <w:r w:rsidR="003740D9" w:rsidRPr="009D4FF9">
        <w:rPr>
          <w:rFonts w:ascii="Arial" w:hAnsi="Arial" w:cs="Arial"/>
          <w:sz w:val="22"/>
          <w:szCs w:val="22"/>
        </w:rPr>
        <w:t xml:space="preserve"> </w:t>
      </w:r>
      <w:r w:rsidRPr="009D4FF9">
        <w:rPr>
          <w:rFonts w:ascii="Arial" w:hAnsi="Arial" w:cs="Arial"/>
          <w:sz w:val="22"/>
          <w:szCs w:val="22"/>
        </w:rPr>
        <w:t>may be asked to keep the child away</w:t>
      </w:r>
      <w:r w:rsidR="003740D9" w:rsidRPr="009D4FF9">
        <w:rPr>
          <w:rFonts w:ascii="Arial" w:hAnsi="Arial" w:cs="Arial"/>
          <w:sz w:val="22"/>
          <w:szCs w:val="22"/>
        </w:rPr>
        <w:t xml:space="preserve"> from the setting</w:t>
      </w:r>
      <w:r w:rsidRPr="009D4FF9">
        <w:rPr>
          <w:rFonts w:ascii="Arial" w:hAnsi="Arial" w:cs="Arial"/>
          <w:sz w:val="22"/>
          <w:szCs w:val="22"/>
        </w:rPr>
        <w:t xml:space="preserve"> until the infestation has cleared.</w:t>
      </w:r>
    </w:p>
    <w:p w14:paraId="774D9693" w14:textId="4F9A9FC0" w:rsidR="00B073E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71FED17F" w14:textId="5A9D7493" w:rsidR="00EC1183" w:rsidRPr="00EC1183" w:rsidRDefault="00EC1183" w:rsidP="00EC1183">
      <w:pPr>
        <w:pStyle w:val="Heading1"/>
        <w:spacing w:before="120" w:after="120" w:line="360" w:lineRule="auto"/>
        <w:jc w:val="both"/>
        <w:rPr>
          <w:rFonts w:ascii="Arial" w:hAnsi="Arial" w:cs="Arial"/>
          <w:sz w:val="22"/>
          <w:szCs w:val="22"/>
        </w:rPr>
      </w:pPr>
      <w:r w:rsidRPr="00EC1183">
        <w:rPr>
          <w:rFonts w:ascii="Arial" w:hAnsi="Arial" w:cs="Arial"/>
          <w:sz w:val="22"/>
          <w:szCs w:val="22"/>
        </w:rPr>
        <w:t>Teething</w:t>
      </w:r>
    </w:p>
    <w:p w14:paraId="658E1978" w14:textId="63CC2490" w:rsidR="00EC1183" w:rsidRDefault="00EC1183" w:rsidP="00EC1183">
      <w:pPr>
        <w:rPr>
          <w:rFonts w:ascii="Arial" w:hAnsi="Arial" w:cs="Arial"/>
          <w:sz w:val="22"/>
          <w:szCs w:val="22"/>
        </w:rPr>
      </w:pPr>
      <w:r w:rsidRPr="00EC1183">
        <w:rPr>
          <w:rFonts w:ascii="Arial" w:hAnsi="Arial" w:cs="Arial"/>
          <w:sz w:val="22"/>
          <w:szCs w:val="22"/>
        </w:rPr>
        <w:t>We follow NHS guidelines on teething and realise this can be a difficult time for babies and toddlers</w:t>
      </w:r>
      <w:r>
        <w:rPr>
          <w:rFonts w:ascii="Arial" w:hAnsi="Arial" w:cs="Arial"/>
          <w:sz w:val="22"/>
          <w:szCs w:val="22"/>
        </w:rPr>
        <w:t>.</w:t>
      </w:r>
    </w:p>
    <w:p w14:paraId="29A3A179" w14:textId="05766DC9" w:rsidR="00EC1183" w:rsidRPr="00EC1183" w:rsidRDefault="00EC1183" w:rsidP="00EC1183">
      <w:pPr>
        <w:rPr>
          <w:rFonts w:ascii="Arial" w:hAnsi="Arial" w:cs="Arial"/>
          <w:sz w:val="22"/>
          <w:szCs w:val="22"/>
        </w:rPr>
      </w:pPr>
    </w:p>
    <w:p w14:paraId="2B5E6ECB" w14:textId="6AAB5ADF" w:rsidR="00EC1183" w:rsidRDefault="0026633E" w:rsidP="00EC1183">
      <w:pPr>
        <w:rPr>
          <w:rFonts w:ascii="Arial" w:hAnsi="Arial" w:cs="Arial"/>
        </w:rPr>
      </w:pPr>
      <w:hyperlink r:id="rId10" w:history="1">
        <w:r w:rsidR="00EC1183" w:rsidRPr="00EC1183">
          <w:rPr>
            <w:rFonts w:ascii="Arial" w:hAnsi="Arial" w:cs="Arial"/>
            <w:color w:val="0000FF"/>
            <w:u w:val="single"/>
          </w:rPr>
          <w:t>Teething - NHS</w:t>
        </w:r>
      </w:hyperlink>
      <w:r w:rsidR="00EC1183" w:rsidRPr="00EC1183">
        <w:rPr>
          <w:rFonts w:ascii="Arial" w:hAnsi="Arial" w:cs="Arial"/>
        </w:rPr>
        <w:t xml:space="preserve"> </w:t>
      </w:r>
    </w:p>
    <w:p w14:paraId="4ACA181E" w14:textId="77777777" w:rsidR="00EC1183" w:rsidRPr="00EC1183" w:rsidRDefault="00EC1183" w:rsidP="00EC1183">
      <w:pPr>
        <w:rPr>
          <w:rFonts w:ascii="Arial" w:hAnsi="Arial" w:cs="Arial"/>
          <w:sz w:val="22"/>
          <w:szCs w:val="22"/>
        </w:rPr>
      </w:pPr>
    </w:p>
    <w:p w14:paraId="79EF723F" w14:textId="24C13C8A" w:rsidR="00EC1183" w:rsidRPr="00EC1183" w:rsidRDefault="00EC1183" w:rsidP="00EC1183">
      <w:pPr>
        <w:pStyle w:val="ListParagraph"/>
        <w:numPr>
          <w:ilvl w:val="0"/>
          <w:numId w:val="30"/>
        </w:numPr>
        <w:spacing w:before="120" w:after="120" w:line="360" w:lineRule="auto"/>
        <w:jc w:val="both"/>
        <w:rPr>
          <w:rFonts w:ascii="Arial" w:hAnsi="Arial" w:cs="Arial"/>
          <w:sz w:val="22"/>
          <w:szCs w:val="22"/>
        </w:rPr>
      </w:pPr>
      <w:r w:rsidRPr="00EC1183">
        <w:rPr>
          <w:rFonts w:ascii="Arial" w:hAnsi="Arial" w:cs="Arial"/>
          <w:sz w:val="22"/>
          <w:szCs w:val="22"/>
        </w:rPr>
        <w:t>We will accept children in the Busy Bees baby room who are teething and may have had Calpol before attending the setting. However, we will not routinely give Calpol every 4 hours and parents/carers must be aware that if, when the Calpol wears off, a child’s temperature rises sharply, above 38 degrees, parents/carers will be called to collect their child.</w:t>
      </w:r>
    </w:p>
    <w:p w14:paraId="243C4EE1" w14:textId="6DD30F7D" w:rsidR="00EC1183" w:rsidRPr="00EC1183" w:rsidRDefault="00EC1183" w:rsidP="00EC1183">
      <w:pPr>
        <w:pStyle w:val="ListParagraph"/>
        <w:numPr>
          <w:ilvl w:val="0"/>
          <w:numId w:val="30"/>
        </w:numPr>
        <w:spacing w:before="120" w:after="120" w:line="360" w:lineRule="auto"/>
        <w:jc w:val="both"/>
        <w:rPr>
          <w:rFonts w:ascii="Arial" w:hAnsi="Arial" w:cs="Arial"/>
          <w:sz w:val="22"/>
          <w:szCs w:val="22"/>
        </w:rPr>
      </w:pPr>
      <w:r w:rsidRPr="00EC1183">
        <w:rPr>
          <w:rFonts w:ascii="Arial" w:hAnsi="Arial" w:cs="Arial"/>
          <w:sz w:val="22"/>
          <w:szCs w:val="22"/>
        </w:rPr>
        <w:t>We will support children with a range of natural techniques, such as cooled teething rings and possibly give them soft cold foods.</w:t>
      </w:r>
    </w:p>
    <w:p w14:paraId="55062937" w14:textId="6FF3511A" w:rsidR="00EC1183" w:rsidRPr="00EC1183" w:rsidRDefault="00EC1183" w:rsidP="00EC1183">
      <w:pPr>
        <w:pStyle w:val="ListParagraph"/>
        <w:numPr>
          <w:ilvl w:val="0"/>
          <w:numId w:val="30"/>
        </w:numPr>
        <w:spacing w:before="120" w:after="120" w:line="360" w:lineRule="auto"/>
        <w:jc w:val="both"/>
        <w:rPr>
          <w:rFonts w:ascii="Arial" w:hAnsi="Arial" w:cs="Arial"/>
          <w:sz w:val="22"/>
          <w:szCs w:val="22"/>
        </w:rPr>
      </w:pPr>
      <w:r w:rsidRPr="00EC1183">
        <w:rPr>
          <w:rFonts w:ascii="Arial" w:hAnsi="Arial" w:cs="Arial"/>
          <w:sz w:val="22"/>
          <w:szCs w:val="22"/>
        </w:rPr>
        <w:t>Any prescribed medication such as teething gel would need to be given for 48 hours before returning to the setting as advised in our policy 04.2 Administration of medicines.</w:t>
      </w:r>
    </w:p>
    <w:p w14:paraId="647B3905" w14:textId="2D4C13B9" w:rsidR="00EC1183" w:rsidRPr="00EC1183" w:rsidRDefault="00EC1183" w:rsidP="00EC1183">
      <w:pPr>
        <w:pStyle w:val="ListParagraph"/>
        <w:numPr>
          <w:ilvl w:val="0"/>
          <w:numId w:val="30"/>
        </w:numPr>
        <w:spacing w:before="120" w:after="120" w:line="360" w:lineRule="auto"/>
        <w:jc w:val="both"/>
        <w:rPr>
          <w:rFonts w:ascii="Arial" w:hAnsi="Arial" w:cs="Arial"/>
          <w:sz w:val="22"/>
          <w:szCs w:val="22"/>
        </w:rPr>
      </w:pPr>
      <w:r w:rsidRPr="00EC1183">
        <w:rPr>
          <w:rFonts w:ascii="Arial" w:hAnsi="Arial" w:cs="Arial"/>
          <w:sz w:val="22"/>
          <w:szCs w:val="22"/>
        </w:rPr>
        <w:t>We do not support the use of homeopathic medicines.</w:t>
      </w:r>
    </w:p>
    <w:p w14:paraId="32D90338" w14:textId="47F62580" w:rsidR="00BD3C4B" w:rsidRPr="009D4FF9" w:rsidRDefault="00BD3C4B"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lastRenderedPageBreak/>
        <w:t xml:space="preserve">*Diarrhoea is defined as 3 or more liquid or semi-liquid stools in a </w:t>
      </w:r>
      <w:r w:rsidR="00444DD7" w:rsidRPr="009D4FF9">
        <w:rPr>
          <w:rFonts w:ascii="Arial" w:hAnsi="Arial" w:cs="Arial"/>
          <w:sz w:val="22"/>
          <w:szCs w:val="22"/>
          <w:shd w:val="clear" w:color="auto" w:fill="FFFFFF"/>
        </w:rPr>
        <w:t>24-hour</w:t>
      </w:r>
      <w:r w:rsidRPr="009D4FF9">
        <w:rPr>
          <w:rFonts w:ascii="Arial" w:hAnsi="Arial" w:cs="Arial"/>
          <w:sz w:val="22"/>
          <w:szCs w:val="22"/>
          <w:shd w:val="clear" w:color="auto" w:fill="FFFFFF"/>
        </w:rPr>
        <w:t xml:space="preserve"> period.</w:t>
      </w:r>
      <w:r w:rsidR="006E24B2" w:rsidRPr="009D4FF9">
        <w:rPr>
          <w:rFonts w:ascii="Arial" w:hAnsi="Arial" w:cs="Arial"/>
          <w:sz w:val="22"/>
          <w:szCs w:val="22"/>
          <w:shd w:val="clear" w:color="auto" w:fill="FFFFFF"/>
        </w:rPr>
        <w:t xml:space="preserve"> (</w:t>
      </w:r>
      <w:hyperlink r:id="rId11" w:anchor="diarrhoea-and-vomiting-gastroenteritis" w:history="1">
        <w:r w:rsidR="006E24B2" w:rsidRPr="009D4FF9">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9D4FF9">
        <w:rPr>
          <w:rFonts w:ascii="Arial" w:hAnsi="Arial" w:cs="Arial"/>
          <w:sz w:val="22"/>
          <w:szCs w:val="22"/>
          <w:shd w:val="clear" w:color="auto" w:fill="FFFFFF"/>
        </w:rPr>
        <w:t xml:space="preserve">) </w:t>
      </w:r>
    </w:p>
    <w:p w14:paraId="54CD245A" w14:textId="075DC19B" w:rsidR="00C9361F" w:rsidRPr="009D4FF9" w:rsidRDefault="00CB5158" w:rsidP="008A59E2">
      <w:pPr>
        <w:spacing w:before="120" w:after="120" w:line="360" w:lineRule="auto"/>
        <w:jc w:val="both"/>
        <w:rPr>
          <w:rFonts w:ascii="Arial" w:hAnsi="Arial" w:cs="Arial"/>
          <w:b/>
          <w:sz w:val="22"/>
          <w:szCs w:val="22"/>
        </w:rPr>
      </w:pPr>
      <w:r w:rsidRPr="009D4FF9">
        <w:rPr>
          <w:rFonts w:ascii="Arial" w:hAnsi="Arial" w:cs="Arial"/>
          <w:b/>
          <w:sz w:val="22"/>
          <w:szCs w:val="22"/>
        </w:rPr>
        <w:t>**</w:t>
      </w:r>
      <w:r w:rsidR="005941F3" w:rsidRPr="009D4FF9">
        <w:rPr>
          <w:rFonts w:ascii="Arial" w:hAnsi="Arial" w:cs="Arial"/>
          <w:b/>
          <w:sz w:val="22"/>
          <w:szCs w:val="22"/>
        </w:rPr>
        <w:t>Paracetamol based medicines (e.</w:t>
      </w:r>
      <w:r w:rsidR="00862EA2" w:rsidRPr="009D4FF9">
        <w:rPr>
          <w:rFonts w:ascii="Arial" w:hAnsi="Arial" w:cs="Arial"/>
          <w:b/>
          <w:sz w:val="22"/>
          <w:szCs w:val="22"/>
        </w:rPr>
        <w:t>g.</w:t>
      </w:r>
      <w:r w:rsidR="005941F3" w:rsidRPr="009D4FF9">
        <w:rPr>
          <w:rFonts w:ascii="Arial" w:hAnsi="Arial" w:cs="Arial"/>
          <w:b/>
          <w:sz w:val="22"/>
          <w:szCs w:val="22"/>
        </w:rPr>
        <w:t xml:space="preserve"> Calpol)</w:t>
      </w:r>
    </w:p>
    <w:p w14:paraId="4F32D311" w14:textId="32F75FF9" w:rsidR="0029691B" w:rsidRPr="008D6240"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w:t>
      </w:r>
      <w:r w:rsidR="005941F3" w:rsidRPr="009D4FF9">
        <w:rPr>
          <w:rFonts w:ascii="Arial" w:hAnsi="Arial" w:cs="Arial"/>
          <w:sz w:val="22"/>
          <w:szCs w:val="22"/>
        </w:rPr>
        <w:t>paracetamol-based medicine</w:t>
      </w:r>
      <w:r w:rsidRPr="009D4FF9">
        <w:rPr>
          <w:rFonts w:ascii="Arial" w:hAnsi="Arial" w:cs="Arial"/>
          <w:sz w:val="22"/>
          <w:szCs w:val="22"/>
        </w:rPr>
        <w:t xml:space="preserve"> may not be agreed in all cases. A setting cannot take bottles of non-pres</w:t>
      </w:r>
      <w:r w:rsidR="005F7E79" w:rsidRPr="009D4FF9">
        <w:rPr>
          <w:rFonts w:ascii="Arial" w:hAnsi="Arial" w:cs="Arial"/>
          <w:sz w:val="22"/>
          <w:szCs w:val="22"/>
        </w:rPr>
        <w:t xml:space="preserve">cription </w:t>
      </w:r>
      <w:r w:rsidR="005941F3" w:rsidRPr="009D4FF9">
        <w:rPr>
          <w:rFonts w:ascii="Arial" w:hAnsi="Arial" w:cs="Arial"/>
          <w:sz w:val="22"/>
          <w:szCs w:val="22"/>
        </w:rPr>
        <w:t>medicine</w:t>
      </w:r>
      <w:r w:rsidR="005F7E79" w:rsidRPr="009D4FF9">
        <w:rPr>
          <w:rFonts w:ascii="Arial" w:hAnsi="Arial" w:cs="Arial"/>
          <w:sz w:val="22"/>
          <w:szCs w:val="22"/>
        </w:rPr>
        <w:t xml:space="preserve"> from </w:t>
      </w:r>
      <w:r w:rsidRPr="009D4FF9">
        <w:rPr>
          <w:rFonts w:ascii="Arial" w:hAnsi="Arial" w:cs="Arial"/>
          <w:sz w:val="22"/>
          <w:szCs w:val="22"/>
        </w:rPr>
        <w:t>parents to hold on a ‘just</w:t>
      </w:r>
      <w:r w:rsidR="005F7E79" w:rsidRPr="009D4FF9">
        <w:rPr>
          <w:rFonts w:ascii="Arial" w:hAnsi="Arial" w:cs="Arial"/>
          <w:sz w:val="22"/>
          <w:szCs w:val="22"/>
        </w:rPr>
        <w:t xml:space="preserve"> in case’ </w:t>
      </w:r>
      <w:r w:rsidR="006E3E19" w:rsidRPr="009D4FF9">
        <w:rPr>
          <w:rFonts w:ascii="Arial" w:hAnsi="Arial" w:cs="Arial"/>
          <w:sz w:val="22"/>
          <w:szCs w:val="22"/>
        </w:rPr>
        <w:t>basis unless</w:t>
      </w:r>
      <w:r w:rsidR="005941F3" w:rsidRPr="009D4FF9">
        <w:rPr>
          <w:rFonts w:ascii="Arial" w:hAnsi="Arial" w:cs="Arial"/>
          <w:sz w:val="22"/>
          <w:szCs w:val="22"/>
        </w:rPr>
        <w:t xml:space="preserve"> there is an immediate reason for doing so</w:t>
      </w:r>
      <w:r w:rsidR="005F7E79" w:rsidRPr="009D4FF9">
        <w:rPr>
          <w:rFonts w:ascii="Arial" w:hAnsi="Arial" w:cs="Arial"/>
          <w:sz w:val="22"/>
          <w:szCs w:val="22"/>
        </w:rPr>
        <w:t xml:space="preserve">. Settings do </w:t>
      </w:r>
      <w:r w:rsidRPr="009D4FF9">
        <w:rPr>
          <w:rFonts w:ascii="Arial" w:hAnsi="Arial" w:cs="Arial"/>
          <w:sz w:val="22"/>
          <w:szCs w:val="22"/>
        </w:rPr>
        <w:t xml:space="preserve">not </w:t>
      </w:r>
      <w:r w:rsidR="00C9361F" w:rsidRPr="009D4FF9">
        <w:rPr>
          <w:rFonts w:ascii="Arial" w:hAnsi="Arial" w:cs="Arial"/>
          <w:sz w:val="22"/>
          <w:szCs w:val="22"/>
        </w:rPr>
        <w:t xml:space="preserve">normally </w:t>
      </w:r>
      <w:r w:rsidRPr="009D4FF9">
        <w:rPr>
          <w:rFonts w:ascii="Arial" w:hAnsi="Arial" w:cs="Arial"/>
          <w:sz w:val="22"/>
          <w:szCs w:val="22"/>
        </w:rPr>
        <w:t xml:space="preserve">keep </w:t>
      </w:r>
      <w:r w:rsidR="005941F3" w:rsidRPr="009D4FF9">
        <w:rPr>
          <w:rFonts w:ascii="Arial" w:hAnsi="Arial" w:cs="Arial"/>
          <w:sz w:val="22"/>
          <w:szCs w:val="22"/>
        </w:rPr>
        <w:t>such medicine</w:t>
      </w:r>
      <w:r w:rsidRPr="009D4FF9">
        <w:rPr>
          <w:rFonts w:ascii="Arial" w:hAnsi="Arial" w:cs="Arial"/>
          <w:sz w:val="22"/>
          <w:szCs w:val="22"/>
        </w:rPr>
        <w:t xml:space="preserve"> on the premises as they are not allowed to ‘prescribe’. However, given the risks to very young babies of high temperatures, insurers </w:t>
      </w:r>
      <w:r w:rsidRPr="00592BD7">
        <w:rPr>
          <w:rFonts w:ascii="Arial" w:hAnsi="Arial" w:cs="Arial"/>
          <w:sz w:val="22"/>
          <w:szCs w:val="22"/>
        </w:rPr>
        <w:t xml:space="preserve">may allow minor infringement of the regulations as the risk of not administering may be greater. Ofsted is normally in agreement with this. In all cases, parents of children under two years 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w:t>
      </w:r>
      <w:r w:rsidR="00C9361F" w:rsidRPr="3782AF35">
        <w:rPr>
          <w:rFonts w:ascii="Arial" w:hAnsi="Arial" w:cs="Arial"/>
          <w:sz w:val="22"/>
          <w:szCs w:val="22"/>
        </w:rPr>
        <w:t xml:space="preserve">The use of emergency </w:t>
      </w:r>
      <w:r w:rsidR="005941F3">
        <w:rPr>
          <w:rFonts w:ascii="Arial" w:hAnsi="Arial" w:cs="Arial"/>
          <w:sz w:val="22"/>
          <w:szCs w:val="22"/>
        </w:rPr>
        <w:t>medicine</w:t>
      </w:r>
      <w:r w:rsidR="00C9361F" w:rsidRPr="3782AF35">
        <w:rPr>
          <w:rFonts w:ascii="Arial" w:hAnsi="Arial" w:cs="Arial"/>
          <w:sz w:val="22"/>
          <w:szCs w:val="22"/>
        </w:rPr>
        <w:t xml:space="preserve"> does not apply to children over 2 years old</w:t>
      </w:r>
      <w:r w:rsidRPr="3782AF35">
        <w:rPr>
          <w:rFonts w:ascii="Arial" w:hAnsi="Arial" w:cs="Arial"/>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1"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1"/>
    <w:p w14:paraId="388C1419" w14:textId="0529A686"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Pr="00327FD9" w:rsidRDefault="006A51CE" w:rsidP="007E1566">
      <w:pPr>
        <w:tabs>
          <w:tab w:val="left" w:pos="720"/>
          <w:tab w:val="left" w:pos="1440"/>
          <w:tab w:val="left" w:pos="2160"/>
          <w:tab w:val="left" w:pos="2880"/>
          <w:tab w:val="left" w:pos="3600"/>
          <w:tab w:val="left" w:pos="4245"/>
        </w:tabs>
        <w:spacing w:before="120" w:after="120" w:line="360" w:lineRule="auto"/>
        <w:rPr>
          <w:ins w:id="2" w:author="Melanie Pilcher" w:date="2024-10-01T12:21:00Z"/>
          <w:rStyle w:val="Hyperlink"/>
          <w:rFonts w:ascii="Arial" w:hAnsi="Arial" w:cs="Arial"/>
          <w:color w:val="auto"/>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w:t>
      </w:r>
      <w:r w:rsidR="00592BD7">
        <w:rPr>
          <w:rFonts w:ascii="Arial" w:hAnsi="Arial" w:cs="Arial"/>
          <w:sz w:val="22"/>
          <w:szCs w:val="22"/>
        </w:rPr>
        <w:t xml:space="preserve">Public Health Agency) </w:t>
      </w:r>
      <w:hyperlink r:id="rId12" w:history="1">
        <w:r w:rsidR="00592BD7" w:rsidRPr="00327FD9">
          <w:rPr>
            <w:rStyle w:val="Hyperlink"/>
            <w:rFonts w:ascii="Arial" w:hAnsi="Arial" w:cs="Arial"/>
            <w:color w:val="auto"/>
            <w:sz w:val="22"/>
            <w:szCs w:val="22"/>
          </w:rPr>
          <w:t>https://www.publichealth.hscni.net/sites/default/files/Guidance_on_infection_control_in%20schools_poster.pdf</w:t>
        </w:r>
      </w:hyperlink>
    </w:p>
    <w:p w14:paraId="4981BFEE" w14:textId="435AFA6D" w:rsidR="0077163C" w:rsidRPr="00A04B63" w:rsidRDefault="0026633E"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history="1">
        <w:r w:rsidR="0077163C" w:rsidRPr="00327FD9">
          <w:rPr>
            <w:rStyle w:val="Hyperlink"/>
            <w:rFonts w:ascii="Arial" w:hAnsi="Arial" w:cs="Arial"/>
            <w:color w:val="auto"/>
            <w:sz w:val="22"/>
            <w:szCs w:val="22"/>
          </w:rPr>
          <w:t>High temperature (fever) in children - NHS (www.nhs.uk)</w:t>
        </w:r>
      </w:hyperlink>
      <w:r w:rsidR="00327FD9">
        <w:rPr>
          <w:rStyle w:val="Hyperlink"/>
          <w:rFonts w:ascii="Arial" w:hAnsi="Arial" w:cs="Arial"/>
          <w:color w:val="auto"/>
          <w:sz w:val="22"/>
          <w:szCs w:val="22"/>
        </w:rPr>
        <w:t xml:space="preserve"> </w:t>
      </w:r>
    </w:p>
    <w:sectPr w:rsidR="0077163C" w:rsidRPr="00A04B63" w:rsidSect="007E1566">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2127" w14:textId="77777777" w:rsidR="0025015F" w:rsidRDefault="0025015F" w:rsidP="00831C42">
      <w:r>
        <w:separator/>
      </w:r>
    </w:p>
  </w:endnote>
  <w:endnote w:type="continuationSeparator" w:id="0">
    <w:p w14:paraId="78613E54" w14:textId="77777777" w:rsidR="0025015F" w:rsidRDefault="0025015F"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095B" w14:textId="19D9EDD9" w:rsidR="004E3F9A" w:rsidRPr="004E3F9A" w:rsidRDefault="00F219B0" w:rsidP="004E3F9A">
    <w:pPr>
      <w:pStyle w:val="Footer"/>
      <w:rPr>
        <w:rFonts w:ascii="Arial" w:hAnsi="Arial" w:cs="Arial"/>
        <w:i/>
        <w:iCs/>
        <w:sz w:val="20"/>
      </w:rPr>
    </w:pPr>
    <w:r>
      <w:rPr>
        <w:rFonts w:ascii="Arial" w:hAnsi="Arial" w:cs="Arial"/>
        <w:i/>
        <w:iCs/>
        <w:sz w:val="20"/>
      </w:rPr>
      <w:t xml:space="preserve">Adapted from: </w:t>
    </w:r>
    <w:r w:rsidR="004E3F9A" w:rsidRPr="004E3F9A">
      <w:rPr>
        <w:rFonts w:ascii="Arial" w:hAnsi="Arial"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5070A" w14:textId="77777777" w:rsidR="0025015F" w:rsidRDefault="0025015F" w:rsidP="00831C42">
      <w:r>
        <w:separator/>
      </w:r>
    </w:p>
  </w:footnote>
  <w:footnote w:type="continuationSeparator" w:id="0">
    <w:p w14:paraId="1E02D30A" w14:textId="77777777" w:rsidR="0025015F" w:rsidRDefault="0025015F"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6"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23"/>
  </w:num>
  <w:num w:numId="4">
    <w:abstractNumId w:val="3"/>
  </w:num>
  <w:num w:numId="5">
    <w:abstractNumId w:val="40"/>
  </w:num>
  <w:num w:numId="6">
    <w:abstractNumId w:val="0"/>
  </w:num>
  <w:num w:numId="7">
    <w:abstractNumId w:val="27"/>
  </w:num>
  <w:num w:numId="8">
    <w:abstractNumId w:val="24"/>
  </w:num>
  <w:num w:numId="9">
    <w:abstractNumId w:val="29"/>
  </w:num>
  <w:num w:numId="10">
    <w:abstractNumId w:val="8"/>
  </w:num>
  <w:num w:numId="11">
    <w:abstractNumId w:val="19"/>
  </w:num>
  <w:num w:numId="12">
    <w:abstractNumId w:val="41"/>
  </w:num>
  <w:num w:numId="13">
    <w:abstractNumId w:val="6"/>
  </w:num>
  <w:num w:numId="14">
    <w:abstractNumId w:val="35"/>
  </w:num>
  <w:num w:numId="15">
    <w:abstractNumId w:val="33"/>
  </w:num>
  <w:num w:numId="16">
    <w:abstractNumId w:val="7"/>
  </w:num>
  <w:num w:numId="17">
    <w:abstractNumId w:val="12"/>
  </w:num>
  <w:num w:numId="18">
    <w:abstractNumId w:val="32"/>
  </w:num>
  <w:num w:numId="19">
    <w:abstractNumId w:val="34"/>
  </w:num>
  <w:num w:numId="20">
    <w:abstractNumId w:val="1"/>
  </w:num>
  <w:num w:numId="21">
    <w:abstractNumId w:val="38"/>
  </w:num>
  <w:num w:numId="22">
    <w:abstractNumId w:val="2"/>
  </w:num>
  <w:num w:numId="23">
    <w:abstractNumId w:val="22"/>
  </w:num>
  <w:num w:numId="24">
    <w:abstractNumId w:val="5"/>
  </w:num>
  <w:num w:numId="25">
    <w:abstractNumId w:val="10"/>
  </w:num>
  <w:num w:numId="26">
    <w:abstractNumId w:val="14"/>
  </w:num>
  <w:num w:numId="27">
    <w:abstractNumId w:val="4"/>
  </w:num>
  <w:num w:numId="28">
    <w:abstractNumId w:val="20"/>
  </w:num>
  <w:num w:numId="29">
    <w:abstractNumId w:val="17"/>
  </w:num>
  <w:num w:numId="30">
    <w:abstractNumId w:val="9"/>
  </w:num>
  <w:num w:numId="31">
    <w:abstractNumId w:val="44"/>
  </w:num>
  <w:num w:numId="32">
    <w:abstractNumId w:val="16"/>
  </w:num>
  <w:num w:numId="33">
    <w:abstractNumId w:val="42"/>
  </w:num>
  <w:num w:numId="34">
    <w:abstractNumId w:val="25"/>
  </w:num>
  <w:num w:numId="35">
    <w:abstractNumId w:val="43"/>
  </w:num>
  <w:num w:numId="36">
    <w:abstractNumId w:val="37"/>
  </w:num>
  <w:num w:numId="37">
    <w:abstractNumId w:val="21"/>
  </w:num>
  <w:num w:numId="38">
    <w:abstractNumId w:val="26"/>
  </w:num>
  <w:num w:numId="39">
    <w:abstractNumId w:val="31"/>
  </w:num>
  <w:num w:numId="40">
    <w:abstractNumId w:val="13"/>
  </w:num>
  <w:num w:numId="41">
    <w:abstractNumId w:val="36"/>
  </w:num>
  <w:num w:numId="42">
    <w:abstractNumId w:val="39"/>
  </w:num>
  <w:num w:numId="43">
    <w:abstractNumId w:val="11"/>
  </w:num>
  <w:num w:numId="44">
    <w:abstractNumId w:val="18"/>
  </w:num>
  <w:num w:numId="45">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83672"/>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38B"/>
    <w:rsid w:val="00203A86"/>
    <w:rsid w:val="0021656E"/>
    <w:rsid w:val="00217862"/>
    <w:rsid w:val="002200D7"/>
    <w:rsid w:val="00224C94"/>
    <w:rsid w:val="00227BD7"/>
    <w:rsid w:val="0023045E"/>
    <w:rsid w:val="00241DBC"/>
    <w:rsid w:val="002432E5"/>
    <w:rsid w:val="00244AFC"/>
    <w:rsid w:val="00247EC7"/>
    <w:rsid w:val="0025015F"/>
    <w:rsid w:val="002515EF"/>
    <w:rsid w:val="00256862"/>
    <w:rsid w:val="002575DD"/>
    <w:rsid w:val="0026047B"/>
    <w:rsid w:val="0026633E"/>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E61CF"/>
    <w:rsid w:val="002F614A"/>
    <w:rsid w:val="00327FD9"/>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C521B"/>
    <w:rsid w:val="003D1400"/>
    <w:rsid w:val="003D16C7"/>
    <w:rsid w:val="003D208D"/>
    <w:rsid w:val="003D5F38"/>
    <w:rsid w:val="003D6C43"/>
    <w:rsid w:val="003E39EC"/>
    <w:rsid w:val="003E50B4"/>
    <w:rsid w:val="003E6F9B"/>
    <w:rsid w:val="0040529E"/>
    <w:rsid w:val="0040709E"/>
    <w:rsid w:val="00407AC9"/>
    <w:rsid w:val="00414683"/>
    <w:rsid w:val="004171C4"/>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D4710"/>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A5B4C"/>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1183"/>
    <w:rsid w:val="00EC240C"/>
    <w:rsid w:val="00ED27A0"/>
    <w:rsid w:val="00ED75CD"/>
    <w:rsid w:val="00EE071B"/>
    <w:rsid w:val="00EE2B0F"/>
    <w:rsid w:val="00EE3944"/>
    <w:rsid w:val="00EF31E7"/>
    <w:rsid w:val="00EF4963"/>
    <w:rsid w:val="00F02C37"/>
    <w:rsid w:val="00F16971"/>
    <w:rsid w:val="00F219B0"/>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0020"/>
    <w:rsid w:val="00FC20B6"/>
    <w:rsid w:val="00FD1C13"/>
    <w:rsid w:val="00FD5F07"/>
    <w:rsid w:val="00FD5F09"/>
    <w:rsid w:val="00FF4FF0"/>
    <w:rsid w:val="012BB6F0"/>
    <w:rsid w:val="016D7BE0"/>
    <w:rsid w:val="01DD928B"/>
    <w:rsid w:val="01F28784"/>
    <w:rsid w:val="01F44910"/>
    <w:rsid w:val="02C33225"/>
    <w:rsid w:val="03103EF8"/>
    <w:rsid w:val="03E1E4B7"/>
    <w:rsid w:val="0429E23B"/>
    <w:rsid w:val="044CAFF3"/>
    <w:rsid w:val="058450B2"/>
    <w:rsid w:val="07CF95DE"/>
    <w:rsid w:val="083C6D07"/>
    <w:rsid w:val="08845C44"/>
    <w:rsid w:val="09633EB2"/>
    <w:rsid w:val="09A6F906"/>
    <w:rsid w:val="0B52CE3A"/>
    <w:rsid w:val="0B7EFB77"/>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68BF83"/>
    <w:rsid w:val="31B990E9"/>
    <w:rsid w:val="31BBEAEC"/>
    <w:rsid w:val="32C0D83A"/>
    <w:rsid w:val="33499ABF"/>
    <w:rsid w:val="337525C0"/>
    <w:rsid w:val="33E4802F"/>
    <w:rsid w:val="355B7034"/>
    <w:rsid w:val="36ED9DE0"/>
    <w:rsid w:val="3782AF35"/>
    <w:rsid w:val="380030FD"/>
    <w:rsid w:val="3888C9CA"/>
    <w:rsid w:val="399189C1"/>
    <w:rsid w:val="3A53DC6E"/>
    <w:rsid w:val="3AC3D023"/>
    <w:rsid w:val="3BD4B127"/>
    <w:rsid w:val="3C09EC26"/>
    <w:rsid w:val="3C56F149"/>
    <w:rsid w:val="3D1967FC"/>
    <w:rsid w:val="3F403414"/>
    <w:rsid w:val="40F2CC89"/>
    <w:rsid w:val="415359C6"/>
    <w:rsid w:val="41D47FC4"/>
    <w:rsid w:val="42F84608"/>
    <w:rsid w:val="43017443"/>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1FB64E9"/>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7EFF594"/>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3C4E7A"/>
    <w:rsid w:val="757680B9"/>
    <w:rsid w:val="768F3FB4"/>
    <w:rsid w:val="77390219"/>
    <w:rsid w:val="7988A72E"/>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conditions/baby/babys-development/teeth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9ecd9464-01dd-4d64-bd14-78eb53cb503a"/>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4c3b80c5-640a-4874-b78c-e0b0a16b43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2</cp:revision>
  <cp:lastPrinted>2011-08-21T10:18:00Z</cp:lastPrinted>
  <dcterms:created xsi:type="dcterms:W3CDTF">2026-06-11T09:38:00Z</dcterms:created>
  <dcterms:modified xsi:type="dcterms:W3CDTF">2026-06-11T09:38:00Z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