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1E98E8A" w14:textId="0EDC9940">
      <w:pPr>
        <w:pStyle w:val="958"/>
        <w:pBdr/>
        <w:spacing w:after="120" w:before="120" w:line="360" w:lineRule="auto"/>
        <w:ind/>
        <w:rPr>
          <w:rFonts w:ascii="Arial" w:hAnsi="Arial" w:cs="Arial"/>
          <w:bCs w:val="0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0</w:t>
      </w:r>
      <w:r>
        <w:rPr>
          <w:rFonts w:ascii="Arial" w:hAnsi="Arial" w:cs="Arial"/>
          <w:color w:val="auto"/>
          <w:sz w:val="28"/>
          <w:szCs w:val="28"/>
        </w:rPr>
        <w:t xml:space="preserve">2</w:t>
      </w:r>
      <w:r>
        <w:tab/>
      </w:r>
      <w:r>
        <w:rPr>
          <w:rFonts w:ascii="Arial" w:hAnsi="Arial" w:cs="Arial"/>
          <w:color w:val="auto"/>
          <w:sz w:val="28"/>
          <w:szCs w:val="28"/>
        </w:rPr>
        <w:t xml:space="preserve">Fire </w:t>
      </w:r>
      <w:r>
        <w:rPr>
          <w:rFonts w:ascii="Arial" w:hAnsi="Arial" w:cs="Arial"/>
          <w:color w:val="auto"/>
          <w:sz w:val="28"/>
          <w:szCs w:val="28"/>
        </w:rPr>
        <w:t xml:space="preserve">s</w:t>
      </w:r>
      <w:r>
        <w:rPr>
          <w:rFonts w:ascii="Arial" w:hAnsi="Arial" w:cs="Arial"/>
          <w:color w:val="auto"/>
          <w:sz w:val="28"/>
          <w:szCs w:val="28"/>
        </w:rPr>
        <w:t xml:space="preserve">afety </w:t>
      </w:r>
      <w:r>
        <w:rPr>
          <w:rFonts w:ascii="Arial" w:hAnsi="Arial" w:cs="Arial"/>
          <w:color w:val="auto"/>
          <w:sz w:val="28"/>
          <w:szCs w:val="28"/>
        </w:rPr>
        <w:t xml:space="preserve">p</w:t>
      </w:r>
      <w:r>
        <w:rPr>
          <w:rFonts w:ascii="Arial" w:hAnsi="Arial" w:cs="Arial"/>
          <w:color w:val="auto"/>
          <w:sz w:val="28"/>
          <w:szCs w:val="28"/>
        </w:rPr>
        <w:t xml:space="preserve">olicy</w:t>
      </w:r>
      <w:r>
        <w:rPr>
          <w:rFonts w:ascii="Arial" w:hAnsi="Arial" w:cs="Arial"/>
          <w:bCs w:val="0"/>
          <w:color w:val="auto"/>
          <w:sz w:val="28"/>
          <w:szCs w:val="28"/>
        </w:rPr>
      </w:r>
    </w:p>
    <w:p w14:paraId="05C68122" w14:textId="28FA5B30">
      <w:pPr>
        <w:pStyle w:val="957"/>
        <w:pBdr/>
        <w:spacing w:after="120" w:before="120" w:line="360" w:lineRule="auto"/>
        <w:ind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 xml:space="preserve">02.1 Fire safety</w:t>
      </w:r>
      <w:r>
        <w:rPr>
          <w:b w:val="0"/>
          <w:sz w:val="22"/>
          <w:szCs w:val="22"/>
        </w:rPr>
        <w:t xml:space="preserve">, this policy was adopted b</w:t>
      </w:r>
      <w:r>
        <w:rPr>
          <w:b w:val="0"/>
          <w:sz w:val="22"/>
          <w:szCs w:val="22"/>
        </w:rPr>
        <w:t xml:space="preserve">y </w:t>
      </w:r>
      <w:r>
        <w:rPr>
          <w:b w:val="0"/>
          <w:i/>
          <w:sz w:val="22"/>
          <w:szCs w:val="22"/>
        </w:rPr>
        <w:t xml:space="preserve">Woodpeckers Nurser</w:t>
      </w:r>
      <w:r>
        <w:rPr>
          <w:b w:val="0"/>
          <w:i/>
          <w:sz w:val="22"/>
          <w:szCs w:val="22"/>
        </w:rPr>
        <w:t xml:space="preserve">y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on </w:t>
      </w:r>
      <w:r>
        <w:rPr>
          <w:b w:val="0"/>
          <w:sz w:val="22"/>
          <w:szCs w:val="22"/>
        </w:rPr>
        <w:t xml:space="preserve">04/06/2026</w:t>
      </w:r>
      <w:r>
        <w:rPr>
          <w:b w:val="0"/>
          <w:sz w:val="22"/>
          <w:szCs w:val="22"/>
        </w:rPr>
      </w:r>
    </w:p>
    <w:p w14:paraId="28312115" w14:textId="6129BC5D">
      <w:pPr>
        <w:pBdr/>
        <w:spacing w:after="120" w:before="120" w:line="360" w:lineRule="auto"/>
        <w:ind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Designated Fire Marshall</w:t>
      </w:r>
      <w:r>
        <w:rPr>
          <w:rFonts w:ascii="Arial" w:hAnsi="Arial" w:cs="Arial"/>
          <w:b/>
        </w:rPr>
        <w:t xml:space="preserve"> is</w:t>
      </w:r>
      <w:r>
        <w:rPr>
          <w:rFonts w:ascii="Arial" w:hAnsi="Arial" w:cs="Arial"/>
          <w:b/>
        </w:rPr>
        <w:t xml:space="preserve"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Sarah &amp; Marie</w:t>
      </w:r>
      <w:r>
        <w:rPr>
          <w:rFonts w:ascii="Arial" w:hAnsi="Arial" w:cs="Arial"/>
        </w:rPr>
      </w:r>
    </w:p>
    <w:p w14:paraId="333B4B39" w14:textId="4B737A8C">
      <w:pPr>
        <w:pStyle w:val="957"/>
        <w:pBdr/>
        <w:spacing w:after="120" w:before="120"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Aim</w:t>
      </w:r>
      <w:r>
        <w:rPr>
          <w:sz w:val="24"/>
          <w:szCs w:val="24"/>
        </w:rPr>
      </w:r>
    </w:p>
    <w:p w14:paraId="07459315" w14:textId="5A5C7A65">
      <w:pPr>
        <w:pBdr/>
        <w:spacing w:after="120" w:before="120" w:line="360" w:lineRule="auto"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provision is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suitable, </w:t>
      </w:r>
      <w:r>
        <w:rPr>
          <w:rFonts w:ascii="Arial" w:hAnsi="Arial" w:cs="Arial"/>
          <w:sz w:val="22"/>
          <w:szCs w:val="22"/>
        </w:rPr>
        <w:t xml:space="preserve">clean,</w:t>
      </w:r>
      <w:r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>
        <w:rPr>
          <w:rFonts w:ascii="Arial" w:hAnsi="Arial" w:cs="Arial"/>
          <w:sz w:val="22"/>
          <w:szCs w:val="22"/>
        </w:rPr>
        <w:t xml:space="preserve">We </w:t>
      </w:r>
      <w:r>
        <w:rPr>
          <w:rFonts w:ascii="Arial" w:hAnsi="Arial" w:cs="Arial"/>
          <w:sz w:val="22"/>
          <w:szCs w:val="22"/>
        </w:rPr>
        <w:t xml:space="preserve">meet all statutory requirements </w:t>
      </w:r>
      <w:r>
        <w:rPr>
          <w:rFonts w:ascii="Arial" w:hAnsi="Arial" w:cs="Arial"/>
          <w:sz w:val="22"/>
          <w:szCs w:val="22"/>
        </w:rPr>
        <w:t xml:space="preserve">about</w:t>
      </w:r>
      <w:r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>
        <w:rPr>
          <w:rFonts w:ascii="Arial" w:hAnsi="Arial" w:cs="Arial"/>
          <w:sz w:val="22"/>
          <w:szCs w:val="22"/>
        </w:rPr>
        <w:t xml:space="preserve">Early Years Foundation S</w:t>
      </w:r>
      <w:r>
        <w:rPr>
          <w:rFonts w:ascii="Arial" w:hAnsi="Arial" w:cs="Arial"/>
          <w:sz w:val="22"/>
          <w:szCs w:val="22"/>
        </w:rPr>
        <w:t xml:space="preserve">tage </w:t>
      </w:r>
      <w:r>
        <w:rPr>
          <w:rFonts w:ascii="Arial" w:hAnsi="Arial" w:cs="Arial"/>
          <w:sz w:val="22"/>
          <w:szCs w:val="22"/>
        </w:rPr>
        <w:t xml:space="preserve">Safeguarding and Welfare R</w:t>
      </w:r>
      <w:r>
        <w:rPr>
          <w:rFonts w:ascii="Arial" w:hAnsi="Arial" w:cs="Arial"/>
          <w:sz w:val="22"/>
          <w:szCs w:val="22"/>
        </w:rPr>
        <w:t xml:space="preserve">equirements.</w:t>
      </w:r>
      <w:r>
        <w:rPr>
          <w:rFonts w:ascii="Arial" w:hAnsi="Arial" w:cs="Arial"/>
          <w:b/>
          <w:sz w:val="22"/>
          <w:szCs w:val="22"/>
        </w:rPr>
      </w:r>
    </w:p>
    <w:p w14:paraId="6537F28F" w14:textId="3F172FEA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Objectives</w:t>
      </w:r>
      <w:r>
        <w:rPr>
          <w:rFonts w:ascii="Arial" w:hAnsi="Arial" w:cs="Arial"/>
          <w:sz w:val="22"/>
          <w:szCs w:val="22"/>
        </w:rPr>
      </w:r>
    </w:p>
    <w:p w14:paraId="35ABB282" w14:textId="71B1ECC1">
      <w:pPr>
        <w:numPr>
          <w:ilvl w:val="0"/>
          <w:numId w:val="11"/>
        </w:num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</w:t>
      </w:r>
      <w:r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 xml:space="preserve">we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</w:t>
      </w:r>
      <w:r>
        <w:rPr>
          <w:rFonts w:ascii="Arial" w:hAnsi="Arial" w:cs="Arial"/>
          <w:sz w:val="22"/>
          <w:szCs w:val="22"/>
        </w:rPr>
        <w:t xml:space="preserve">ve</w:t>
      </w:r>
      <w:r>
        <w:rPr>
          <w:rFonts w:ascii="Arial" w:hAnsi="Arial" w:cs="Arial"/>
          <w:sz w:val="22"/>
          <w:szCs w:val="22"/>
        </w:rPr>
        <w:t xml:space="preserve"> a corporate responsibility </w:t>
      </w:r>
      <w:r>
        <w:rPr>
          <w:rFonts w:ascii="Arial" w:hAnsi="Arial" w:cs="Arial"/>
          <w:sz w:val="22"/>
          <w:szCs w:val="22"/>
        </w:rPr>
        <w:t xml:space="preserve">and</w:t>
      </w:r>
      <w:r>
        <w:rPr>
          <w:rFonts w:ascii="Arial" w:hAnsi="Arial" w:cs="Arial"/>
          <w:sz w:val="22"/>
          <w:szCs w:val="22"/>
        </w:rPr>
        <w:t xml:space="preserve"> a duty of care </w:t>
      </w:r>
      <w:r>
        <w:rPr>
          <w:rFonts w:ascii="Arial" w:hAnsi="Arial" w:cs="Arial"/>
          <w:sz w:val="22"/>
          <w:szCs w:val="22"/>
        </w:rPr>
        <w:t xml:space="preserve">for those</w:t>
      </w:r>
      <w:r>
        <w:rPr>
          <w:rFonts w:ascii="Arial" w:hAnsi="Arial" w:cs="Arial"/>
          <w:sz w:val="22"/>
          <w:szCs w:val="22"/>
        </w:rPr>
        <w:t xml:space="preserve"> who work in and receive a service from </w:t>
      </w:r>
      <w:r>
        <w:rPr>
          <w:rFonts w:ascii="Arial" w:hAnsi="Arial" w:cs="Arial"/>
          <w:sz w:val="22"/>
          <w:szCs w:val="22"/>
        </w:rPr>
        <w:t xml:space="preserve">our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provision, but </w:t>
      </w:r>
      <w:r>
        <w:rPr>
          <w:rFonts w:ascii="Arial" w:hAnsi="Arial" w:cs="Arial"/>
          <w:sz w:val="22"/>
          <w:szCs w:val="22"/>
        </w:rPr>
        <w:t xml:space="preserve">individual employees and service </w:t>
      </w:r>
      <w:r>
        <w:rPr>
          <w:rFonts w:ascii="Arial" w:hAnsi="Arial" w:cs="Arial"/>
          <w:sz w:val="22"/>
          <w:szCs w:val="22"/>
        </w:rPr>
        <w:t xml:space="preserve">users also have</w:t>
      </w:r>
      <w:r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responsibility </w:t>
      </w:r>
      <w:r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ensure </w:t>
      </w:r>
      <w:r>
        <w:rPr>
          <w:rFonts w:ascii="Arial" w:hAnsi="Arial" w:cs="Arial"/>
          <w:sz w:val="22"/>
          <w:szCs w:val="22"/>
        </w:rPr>
        <w:t xml:space="preserve">their</w:t>
      </w:r>
      <w:r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  <w:r>
        <w:rPr>
          <w:rFonts w:ascii="Arial" w:hAnsi="Arial" w:cs="Arial"/>
          <w:sz w:val="22"/>
          <w:szCs w:val="22"/>
        </w:rPr>
      </w:r>
    </w:p>
    <w:p w14:paraId="480B6D90" w14:textId="45016F4D">
      <w:pPr>
        <w:numPr>
          <w:ilvl w:val="0"/>
          <w:numId w:val="11"/>
        </w:num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 xml:space="preserve">accordance with the Regulatory R</w:t>
      </w:r>
      <w:r>
        <w:rPr>
          <w:rFonts w:ascii="Arial" w:hAnsi="Arial" w:cs="Arial"/>
          <w:sz w:val="22"/>
          <w:szCs w:val="22"/>
        </w:rPr>
        <w:t xml:space="preserve">eform (Fire Safety) Order 2005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</w:p>
    <w:p w14:paraId="6A941CDC" w14:textId="0A05870A">
      <w:pPr>
        <w:numPr>
          <w:ilvl w:val="0"/>
          <w:numId w:val="11"/>
        </w:num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Fire Log is completed and regularly updated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 w14:paraId="754E13AC" w14:textId="6D045626">
      <w:pPr>
        <w:numPr>
          <w:ilvl w:val="0"/>
          <w:numId w:val="11"/>
        </w:numPr>
        <w:pBdr/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Necessary equipment is in place to promote fire safety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</w:p>
    <w:p w14:paraId="48729836" w14:textId="77777777">
      <w:pPr>
        <w:pStyle w:val="961"/>
        <w:pBdr/>
        <w:spacing w:after="120" w:before="120" w:line="360" w:lineRule="auto"/>
        <w:ind/>
        <w:rPr>
          <w:rFonts w:ascii="Arial" w:hAnsi="Arial" w:cs="Arial"/>
          <w:b/>
          <w:bCs/>
          <w:i w:val="0"/>
          <w:color w:val="000000"/>
        </w:rPr>
      </w:pPr>
      <w:r>
        <w:rPr>
          <w:rFonts w:ascii="Arial" w:hAnsi="Arial" w:cs="Arial"/>
          <w:b/>
          <w:bCs/>
          <w:i w:val="0"/>
          <w:color w:val="000000"/>
        </w:rPr>
        <w:t xml:space="preserve">Legal references</w:t>
      </w:r>
      <w:r>
        <w:rPr>
          <w:rFonts w:ascii="Arial" w:hAnsi="Arial" w:cs="Arial"/>
          <w:b/>
          <w:bCs/>
          <w:i w:val="0"/>
          <w:color w:val="000000"/>
        </w:rPr>
      </w:r>
    </w:p>
    <w:p w14:paraId="3277C236" w14:textId="380EFD7A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Regulatory </w:t>
      </w:r>
      <w:r>
        <w:rPr>
          <w:rFonts w:ascii="Arial" w:hAnsi="Arial" w:cs="Arial"/>
          <w:sz w:val="22"/>
          <w:szCs w:val="22"/>
        </w:rPr>
        <w:t xml:space="preserve">R</w:t>
      </w:r>
      <w:r>
        <w:rPr>
          <w:rFonts w:ascii="Arial" w:hAnsi="Arial" w:cs="Arial"/>
          <w:sz w:val="22"/>
          <w:szCs w:val="22"/>
        </w:rPr>
        <w:t xml:space="preserve">eform (Fire Safety) Order 2005)</w:t>
      </w:r>
      <w:r>
        <w:rPr>
          <w:rFonts w:ascii="Arial" w:hAnsi="Arial" w:cs="Arial"/>
          <w:sz w:val="22"/>
          <w:szCs w:val="22"/>
        </w:rPr>
      </w:r>
    </w:p>
    <w:p w14:paraId="22FD25B2" w14:textId="0D16E8CC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Electricity at Work </w:t>
      </w:r>
      <w:r>
        <w:rPr>
          <w:rFonts w:ascii="Arial" w:hAnsi="Arial" w:cs="Arial"/>
          <w:sz w:val="22"/>
          <w:szCs w:val="22"/>
        </w:rPr>
        <w:t xml:space="preserve">Regulations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(1989)</w:t>
      </w:r>
      <w:r>
        <w:rPr>
          <w:rFonts w:ascii="Arial" w:hAnsi="Arial" w:cs="Arial"/>
          <w:sz w:val="22"/>
          <w:szCs w:val="22"/>
        </w:rPr>
      </w:r>
    </w:p>
    <w:p w14:paraId="65A19A7C" w14:textId="28226DD1">
      <w:pPr>
        <w:pBdr/>
        <w:spacing w:after="120" w:before="120" w:line="360" w:lineRule="auto"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Further guidance</w:t>
      </w:r>
      <w:r>
        <w:rPr>
          <w:rFonts w:ascii="Arial" w:hAnsi="Arial" w:cs="Arial"/>
          <w:b/>
          <w:bCs/>
          <w:sz w:val="22"/>
          <w:szCs w:val="22"/>
        </w:rPr>
      </w:r>
    </w:p>
    <w:p w14:paraId="4BDBA2AC" w14:textId="68B142B7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>
        <w:rPr>
          <w:rFonts w:ascii="Arial" w:hAnsi="Arial" w:cs="Arial"/>
          <w:sz w:val="22"/>
          <w:szCs w:val="22"/>
        </w:rPr>
        <w:t xml:space="preserve">(</w:t>
      </w:r>
      <w:r>
        <w:rPr>
          <w:rFonts w:ascii="Arial" w:hAnsi="Arial" w:cs="Arial"/>
          <w:sz w:val="22"/>
          <w:szCs w:val="22"/>
        </w:rPr>
        <w:t xml:space="preserve">Alliance Publication</w:t>
      </w:r>
      <w:r>
        <w:rPr>
          <w:rFonts w:ascii="Arial" w:hAnsi="Arial" w:cs="Arial"/>
          <w:sz w:val="22"/>
          <w:szCs w:val="22"/>
        </w:rPr>
        <w:t xml:space="preserve">)</w:t>
      </w:r>
      <w:r>
        <w:rPr>
          <w:rFonts w:ascii="Arial" w:hAnsi="Arial" w:cs="Arial"/>
          <w:sz w:val="22"/>
          <w:szCs w:val="22"/>
        </w:rPr>
      </w:r>
    </w:p>
    <w:p w14:paraId="6DFB9E20" w14:textId="0351D91D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Risk Assessment: Educational Premises</w:t>
      </w:r>
      <w:r>
        <w:rPr>
          <w:rFonts w:ascii="Arial" w:hAnsi="Arial" w:cs="Arial"/>
          <w:sz w:val="22"/>
          <w:szCs w:val="22"/>
        </w:rPr>
        <w:t xml:space="preserve"> </w:t>
      </w:r>
      <w:hyperlink r:id="rId19" w:tooltip="http://www.communities.gov.uk/publications/fire/firesafetyrisk6" w:history="1">
        <w:r>
          <w:rPr>
            <w:rStyle w:val="967"/>
            <w:rFonts w:ascii="Arial" w:hAnsi="Arial" w:cs="Arial"/>
            <w:sz w:val="22"/>
            <w:szCs w:val="22"/>
          </w:rPr>
          <w:t xml:space="preserve">www.communities.gov.uk/publications/fire/firesafetyrisk6</w:t>
        </w:r>
      </w:hyperlink>
      <w:r/>
      <w:r>
        <w:rPr>
          <w:rFonts w:ascii="Arial" w:hAnsi="Arial" w:cs="Arial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23150901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24F144D8" w14:textId="77777777">
      <w:pPr>
        <w:pBdr/>
        <w:spacing/>
        <w:ind/>
        <w:rPr/>
      </w:pPr>
      <w:r>
        <w:continuationSeparator/>
      </w:r>
      <w:r/>
    </w:p>
  </w:endnote>
  <w:endnote w:type="continuationNotice" w:id="1">
    <w:p w14:paraId="099B90DD" w14:textId="77777777"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59A37B2" w14:textId="66F0F364">
    <w:pPr>
      <w:pStyle w:val="973"/>
      <w:pBdr/>
      <w:spacing/>
      <w:ind/>
      <w:rPr/>
    </w:pPr>
    <w:r>
      <w:rPr>
        <w:rFonts w:ascii="Arial" w:hAnsi="Arial" w:cs="Arial"/>
        <w:i/>
        <w:iCs/>
        <w:sz w:val="20"/>
        <w:szCs w:val="20"/>
      </w:rPr>
      <w:t xml:space="preserve">Adapted from: </w:t>
    </w:r>
    <w:r>
      <w:rPr>
        <w:rFonts w:ascii="Arial" w:hAnsi="Arial" w:cs="Arial"/>
        <w:i/>
        <w:iCs/>
        <w:sz w:val="20"/>
        <w:szCs w:val="20"/>
      </w:rPr>
      <w:t xml:space="preserve">Policies &amp; Procedures for the EYFS 2024/25 (Early Years Alliance 2024) 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6CBDE82" w14:textId="77777777">
    <w:pPr>
      <w:pStyle w:val="97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7B0D52B" w14:textId="77777777">
    <w:pPr>
      <w:pStyle w:val="9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6C59CF5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30C25D90" w14:textId="77777777">
      <w:pPr>
        <w:pBdr/>
        <w:spacing/>
        <w:ind/>
        <w:rPr/>
      </w:pPr>
      <w:r>
        <w:continuationSeparator/>
      </w:r>
      <w:r/>
    </w:p>
  </w:footnote>
  <w:footnote w:type="continuationNotice" w:id="1">
    <w:p w14:paraId="3E26B997" w14:textId="77777777"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2BD9CA1" w14:textId="77777777">
    <w:pPr>
      <w:pStyle w:val="97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68DE6E1" w14:textId="77777777">
    <w:pPr>
      <w:pStyle w:val="97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262B34C" w14:textId="77777777">
    <w:pPr>
      <w:pStyle w:val="97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2859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nsid w:val="03B55694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045B436C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8100EB0"/>
    <w:lvl w:ilvl="0">
      <w:isLgl w:val="false"/>
      <w:lvlJc w:val="left"/>
      <w:lvlText w:val="•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">
    <w:nsid w:val="09A704F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09B2134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0D0D60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0D371727"/>
    <w:lvl w:ilvl="0">
      <w:isLgl w:val="false"/>
      <w:lvlJc w:val="left"/>
      <w:lvlText w:val="o"/>
      <w:numFmt w:val="bullet"/>
      <w:pPr>
        <w:pBdr/>
        <w:tabs>
          <w:tab w:val="num" w:leader="none" w:pos="1074"/>
        </w:tabs>
        <w:spacing/>
        <w:ind w:hanging="360" w:left="1074"/>
      </w:pPr>
      <w:rPr>
        <w:rFonts w:hint="default" w:ascii="Courier New" w:hAnsi="Courier New" w:cs="Courier New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794"/>
        </w:tabs>
        <w:spacing/>
        <w:ind w:hanging="360" w:left="17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14"/>
        </w:tabs>
        <w:spacing/>
        <w:ind w:hanging="360" w:left="25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34"/>
        </w:tabs>
        <w:spacing/>
        <w:ind w:hanging="360" w:left="32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54"/>
        </w:tabs>
        <w:spacing/>
        <w:ind w:hanging="360" w:left="39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74"/>
        </w:tabs>
        <w:spacing/>
        <w:ind w:hanging="360" w:left="46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394"/>
        </w:tabs>
        <w:spacing/>
        <w:ind w:hanging="360" w:left="53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14"/>
        </w:tabs>
        <w:spacing/>
        <w:ind w:hanging="360" w:left="61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34"/>
        </w:tabs>
        <w:spacing/>
        <w:ind w:hanging="360" w:left="6834"/>
      </w:pPr>
      <w:rPr>
        <w:rFonts w:hint="default" w:ascii="Wingdings" w:hAnsi="Wingdings"/>
      </w:rPr>
      <w:start w:val="1"/>
      <w:suff w:val="tab"/>
    </w:lvl>
  </w:abstractNum>
  <w:abstractNum w:abstractNumId="8">
    <w:nsid w:val="139D21C0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146C1A8C"/>
    <w:lvl w:ilvl="0">
      <w:isLgl w:val="false"/>
      <w:lvlJc w:val="left"/>
      <w:lvlText w:val="•"/>
      <w:numFmt w:val="bullet"/>
      <w:pPr>
        <w:pBdr/>
        <w:spacing/>
        <w:ind w:hanging="360" w:left="144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0">
    <w:nsid w:val="1489082E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1">
    <w:nsid w:val="14DE34A5"/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2">
    <w:nsid w:val="155E656A"/>
    <w:lvl w:ilvl="0">
      <w:isLgl w:val="false"/>
      <w:lvlJc w:val="left"/>
      <w:lvlText w:val="%1"/>
      <w:numFmt w:val="decimal"/>
      <w:pPr>
        <w:pBdr/>
        <w:spacing/>
        <w:ind w:hanging="720" w:left="720"/>
      </w:pPr>
      <w:rPr>
        <w:rFonts w:hint="default"/>
      </w:rPr>
      <w:start w:val="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3">
    <w:nsid w:val="166F5CCF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4">
    <w:nsid w:val="16ED4044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5">
    <w:nsid w:val="17427B0D"/>
    <w:lvl w:ilvl="0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6">
    <w:nsid w:val="17E96D1B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7">
    <w:nsid w:val="18965D82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8">
    <w:nsid w:val="18B878D2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9">
    <w:nsid w:val="19BF5B0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nsid w:val="19F910F7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1C9C35D1"/>
    <w:lvl w:ilvl="0">
      <w:isLgl w:val="false"/>
      <w:lvlJc w:val="left"/>
      <w:lvlText w:val="%1."/>
      <w:numFmt w:val="decimal"/>
      <w:pPr>
        <w:pBdr/>
        <w:tabs>
          <w:tab w:val="num" w:leader="none" w:pos="717"/>
        </w:tabs>
        <w:spacing/>
        <w:ind w:hanging="360" w:left="717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37"/>
        </w:tabs>
        <w:spacing/>
        <w:ind w:hanging="360" w:left="14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57"/>
      </w:pPr>
      <w:rPr>
        <w:rFonts w:hint="default"/>
        <w:sz w:val="22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77"/>
        </w:tabs>
        <w:spacing/>
        <w:ind w:hanging="360" w:left="287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97"/>
        </w:tabs>
        <w:spacing/>
        <w:ind w:hanging="360" w:left="35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17"/>
        </w:tabs>
        <w:spacing/>
        <w:ind w:hanging="360" w:left="431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37"/>
        </w:tabs>
        <w:spacing/>
        <w:ind w:hanging="360" w:left="503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57"/>
        </w:tabs>
        <w:spacing/>
        <w:ind w:hanging="360" w:left="57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77"/>
        </w:tabs>
        <w:spacing/>
        <w:ind w:hanging="360" w:left="6477"/>
      </w:pPr>
      <w:rPr>
        <w:rFonts w:hint="default" w:ascii="Wingdings" w:hAnsi="Wingdings"/>
      </w:rPr>
      <w:start w:val="1"/>
      <w:suff w:val="tab"/>
    </w:lvl>
  </w:abstractNum>
  <w:abstractNum w:abstractNumId="22">
    <w:nsid w:val="1D70102E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1DD81D76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1FBE7C59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nsid w:val="1FC3458B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6">
    <w:nsid w:val="2432532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nsid w:val="24CE2C1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nsid w:val="26007CB8"/>
    <w:lvl w:ilvl="0">
      <w:isLgl w:val="false"/>
      <w:lvlJc w:val="left"/>
      <w:lvlText w:val="-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9">
    <w:nsid w:val="27AB73B4"/>
    <w:lvl w:ilvl="0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0">
    <w:nsid w:val="29013B9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nsid w:val="2CDC3C0F"/>
    <w:lvl w:ilvl="0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2">
    <w:nsid w:val="2FDB2CC4"/>
    <w:lvl w:ilvl="0">
      <w:isLgl w:val="false"/>
      <w:lvlJc w:val="left"/>
      <w:lvlText w:val="o"/>
      <w:numFmt w:val="bullet"/>
      <w:pPr>
        <w:pBdr/>
        <w:spacing/>
        <w:ind w:hanging="360" w:left="36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3">
    <w:nsid w:val="30015B84"/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4">
    <w:nsid w:val="320D66D3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5">
    <w:nsid w:val="355C3BDC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6">
    <w:nsid w:val="35B34246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nsid w:val="364E1ED6"/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8">
    <w:nsid w:val="36C906B6"/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nsid w:val="39775737"/>
    <w:lvl w:ilvl="0">
      <w:isLgl w:val="false"/>
      <w:lvlJc w:val="left"/>
      <w:lvlText w:val="%1."/>
      <w:numFmt w:val="decimal"/>
      <w:pPr>
        <w:pBdr/>
        <w:tabs>
          <w:tab w:val="num" w:leader="none" w:pos="717"/>
        </w:tabs>
        <w:spacing/>
        <w:ind w:hanging="360" w:left="717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37"/>
        </w:tabs>
        <w:spacing/>
        <w:ind w:hanging="360" w:left="14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57"/>
      </w:pPr>
      <w:rPr>
        <w:rFonts w:hint="default"/>
        <w:sz w:val="22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77"/>
        </w:tabs>
        <w:spacing/>
        <w:ind w:hanging="360" w:left="287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97"/>
        </w:tabs>
        <w:spacing/>
        <w:ind w:hanging="360" w:left="35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17"/>
        </w:tabs>
        <w:spacing/>
        <w:ind w:hanging="360" w:left="431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37"/>
        </w:tabs>
        <w:spacing/>
        <w:ind w:hanging="360" w:left="503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57"/>
        </w:tabs>
        <w:spacing/>
        <w:ind w:hanging="360" w:left="57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77"/>
        </w:tabs>
        <w:spacing/>
        <w:ind w:hanging="360" w:left="6477"/>
      </w:pPr>
      <w:rPr>
        <w:rFonts w:hint="default" w:ascii="Wingdings" w:hAnsi="Wingdings"/>
      </w:rPr>
      <w:start w:val="1"/>
      <w:suff w:val="tab"/>
    </w:lvl>
  </w:abstractNum>
  <w:abstractNum w:abstractNumId="40">
    <w:nsid w:val="3A7257F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1">
    <w:nsid w:val="3D147ABA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2">
    <w:nsid w:val="3E7D05D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3">
    <w:nsid w:val="3EAA3B24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4">
    <w:nsid w:val="3ECF3FD7"/>
    <w:lvl w:ilvl="0">
      <w:isLgl w:val="false"/>
      <w:lvlJc w:val="left"/>
      <w:lvlText w:val="%1."/>
      <w:numFmt w:val="decimal"/>
      <w:pPr>
        <w:pBdr/>
        <w:tabs>
          <w:tab w:val="num" w:leader="none" w:pos="717"/>
        </w:tabs>
        <w:spacing/>
        <w:ind w:hanging="360" w:left="717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37"/>
        </w:tabs>
        <w:spacing/>
        <w:ind w:hanging="360" w:left="14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57"/>
      </w:pPr>
      <w:rPr>
        <w:rFonts w:hint="default"/>
        <w:sz w:val="22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77"/>
        </w:tabs>
        <w:spacing/>
        <w:ind w:hanging="360" w:left="287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97"/>
        </w:tabs>
        <w:spacing/>
        <w:ind w:hanging="360" w:left="35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17"/>
        </w:tabs>
        <w:spacing/>
        <w:ind w:hanging="360" w:left="431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37"/>
        </w:tabs>
        <w:spacing/>
        <w:ind w:hanging="360" w:left="503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57"/>
        </w:tabs>
        <w:spacing/>
        <w:ind w:hanging="360" w:left="57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77"/>
        </w:tabs>
        <w:spacing/>
        <w:ind w:hanging="360" w:left="6477"/>
      </w:pPr>
      <w:rPr>
        <w:rFonts w:hint="default" w:ascii="Wingdings" w:hAnsi="Wingdings"/>
      </w:rPr>
      <w:start w:val="1"/>
      <w:suff w:val="tab"/>
    </w:lvl>
  </w:abstractNum>
  <w:abstractNum w:abstractNumId="45">
    <w:nsid w:val="40205A21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6">
    <w:nsid w:val="4161798B"/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7">
    <w:nsid w:val="42C25561"/>
    <w:lvl w:ilvl="0">
      <w:isLgl w:val="false"/>
      <w:lvlJc w:val="left"/>
      <w:lvlText w:val="%1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6840"/>
        </w:tabs>
        <w:spacing/>
        <w:ind w:hanging="360" w:left="68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560"/>
        </w:tabs>
        <w:spacing/>
        <w:ind w:hanging="360" w:left="75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8280"/>
        </w:tabs>
        <w:spacing/>
        <w:ind w:hanging="180" w:left="8280"/>
      </w:pPr>
      <w:rPr/>
      <w:start w:val="1"/>
      <w:suff w:val="tab"/>
    </w:lvl>
  </w:abstractNum>
  <w:abstractNum w:abstractNumId="48">
    <w:nsid w:val="434C03A3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9">
    <w:nsid w:val="436F499B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0">
    <w:nsid w:val="448600BB"/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1">
    <w:nsid w:val="4692244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2">
    <w:nsid w:val="48FE046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3">
    <w:nsid w:val="4AA569DE"/>
    <w:lvl w:ilvl="0">
      <w:isLgl w:val="false"/>
      <w:lvlJc w:val="left"/>
      <w:lvlText w:val="-"/>
      <w:numFmt w:val="bullet"/>
      <w:pPr>
        <w:pBdr/>
        <w:tabs>
          <w:tab w:val="num" w:leader="none" w:pos="723"/>
        </w:tabs>
        <w:spacing/>
        <w:ind w:hanging="360" w:left="723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3"/>
        </w:tabs>
        <w:spacing/>
        <w:ind w:hanging="360" w:left="1443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3"/>
        </w:tabs>
        <w:spacing/>
        <w:ind w:hanging="360" w:left="216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3"/>
        </w:tabs>
        <w:spacing/>
        <w:ind w:hanging="360" w:left="288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3"/>
        </w:tabs>
        <w:spacing/>
        <w:ind w:hanging="360" w:left="360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3"/>
        </w:tabs>
        <w:spacing/>
        <w:ind w:hanging="360" w:left="432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3"/>
        </w:tabs>
        <w:spacing/>
        <w:ind w:hanging="360" w:left="504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3"/>
        </w:tabs>
        <w:spacing/>
        <w:ind w:hanging="360" w:left="576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3"/>
        </w:tabs>
        <w:spacing/>
        <w:ind w:hanging="360" w:left="6483"/>
      </w:pPr>
      <w:rPr>
        <w:rFonts w:hint="default" w:ascii="Wingdings" w:hAnsi="Wingdings"/>
      </w:rPr>
      <w:start w:val="1"/>
      <w:suff w:val="tab"/>
    </w:lvl>
  </w:abstractNum>
  <w:abstractNum w:abstractNumId="54">
    <w:nsid w:val="4B6E0936"/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5">
    <w:nsid w:val="4DD9355D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6">
    <w:nsid w:val="4EEB57AF"/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7">
    <w:nsid w:val="50C269F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8">
    <w:nsid w:val="514B7390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9">
    <w:nsid w:val="54B322E3"/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60">
    <w:nsid w:val="56AE16F8"/>
    <w:lvl w:ilvl="0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61">
    <w:nsid w:val="56BA5B08"/>
    <w:lvl w:ilvl="0">
      <w:isLgl w:val="false"/>
      <w:lvlJc w:val="left"/>
      <w:lvlText w:val="-"/>
      <w:numFmt w:val="bullet"/>
      <w:pPr>
        <w:pBdr/>
        <w:spacing/>
        <w:ind w:hanging="360" w:left="1074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4"/>
      </w:pPr>
      <w:rPr>
        <w:rFonts w:hint="default" w:ascii="Wingdings" w:hAnsi="Wingdings"/>
      </w:rPr>
      <w:start w:val="1"/>
      <w:suff w:val="tab"/>
    </w:lvl>
  </w:abstractNum>
  <w:abstractNum w:abstractNumId="62">
    <w:nsid w:val="59FB335D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3">
    <w:nsid w:val="5A507C53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4">
    <w:nsid w:val="5A9B45F9"/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65">
    <w:nsid w:val="5C9F1091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6">
    <w:nsid w:val="5D7A6B8A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67">
    <w:nsid w:val="607C3A4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8">
    <w:nsid w:val="65676632"/>
    <w:lvl w:ilvl="0">
      <w:isLgl w:val="false"/>
      <w:lvlJc w:val="left"/>
      <w:lvlText w:val=""/>
      <w:numFmt w:val="bullet"/>
      <w:pPr>
        <w:pBdr/>
        <w:tabs>
          <w:tab w:val="num" w:leader="none" w:pos="-708"/>
        </w:tabs>
        <w:spacing/>
        <w:ind w:hanging="360" w:left="-70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2"/>
        </w:tabs>
        <w:spacing/>
        <w:ind w:hanging="360" w:left="1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732"/>
        </w:tabs>
        <w:spacing/>
        <w:ind w:hanging="360" w:left="73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452"/>
        </w:tabs>
        <w:spacing/>
        <w:ind w:hanging="360" w:left="145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172"/>
        </w:tabs>
        <w:spacing/>
        <w:ind w:hanging="360" w:left="217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2892"/>
        </w:tabs>
        <w:spacing/>
        <w:ind w:hanging="360" w:left="289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3612"/>
        </w:tabs>
        <w:spacing/>
        <w:ind w:hanging="360" w:left="361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332"/>
        </w:tabs>
        <w:spacing/>
        <w:ind w:hanging="360" w:left="433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052"/>
        </w:tabs>
        <w:spacing/>
        <w:ind w:hanging="360" w:left="5052"/>
      </w:pPr>
      <w:rPr>
        <w:rFonts w:hint="default" w:ascii="Wingdings" w:hAnsi="Wingdings"/>
      </w:rPr>
      <w:start w:val="1"/>
      <w:suff w:val="tab"/>
    </w:lvl>
  </w:abstractNum>
  <w:abstractNum w:abstractNumId="69">
    <w:nsid w:val="6634219E"/>
    <w:lvl w:ilvl="0">
      <w:isLgl w:val="false"/>
      <w:lvlJc w:val="left"/>
      <w:lvlText w:val="-"/>
      <w:numFmt w:val="bullet"/>
      <w:pPr>
        <w:pBdr/>
        <w:spacing/>
        <w:ind w:hanging="360" w:left="180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70">
    <w:nsid w:val="681B2BDD"/>
    <w:lvl w:ilvl="0">
      <w:isLgl w:val="false"/>
      <w:lvlJc w:val="left"/>
      <w:lvlText w:val="-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1">
    <w:nsid w:val="690A0491"/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2">
    <w:nsid w:val="694A1079"/>
    <w:lvl w:ilvl="0">
      <w:isLgl w:val="false"/>
      <w:lvlJc w:val="left"/>
      <w:lvlText w:val="o"/>
      <w:numFmt w:val="bullet"/>
      <w:pPr>
        <w:pBdr/>
        <w:spacing/>
        <w:ind w:hanging="360" w:left="-1044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-97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-90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-82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-75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-68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-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-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-4680"/>
      </w:pPr>
      <w:rPr>
        <w:rFonts w:hint="default" w:ascii="Wingdings" w:hAnsi="Wingdings"/>
      </w:rPr>
      <w:start w:val="1"/>
      <w:suff w:val="tab"/>
    </w:lvl>
  </w:abstractNum>
  <w:abstractNum w:abstractNumId="73">
    <w:nsid w:val="6A1F6F5A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4">
    <w:nsid w:val="6D3F65FA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75">
    <w:nsid w:val="70430FD0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76">
    <w:nsid w:val="72974D6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7">
    <w:nsid w:val="72A026EA"/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78">
    <w:nsid w:val="73B53F43"/>
    <w:lvl w:ilvl="0">
      <w:isLgl w:val="false"/>
      <w:lvlJc w:val="left"/>
      <w:lvlText w:val="o"/>
      <w:numFmt w:val="bullet"/>
      <w:pPr>
        <w:pBdr/>
        <w:spacing/>
        <w:ind w:hanging="360" w:left="1074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4"/>
      </w:pPr>
      <w:rPr>
        <w:rFonts w:hint="default" w:ascii="Wingdings" w:hAnsi="Wingdings"/>
      </w:rPr>
      <w:start w:val="1"/>
      <w:suff w:val="tab"/>
    </w:lvl>
  </w:abstractNum>
  <w:abstractNum w:abstractNumId="79">
    <w:nsid w:val="73E44F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nsid w:val="74C90925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1">
    <w:nsid w:val="7578473B"/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2">
    <w:nsid w:val="758532F3"/>
    <w:lvl w:ilvl="0">
      <w:isLgl w:val="false"/>
      <w:lvlJc w:val="left"/>
      <w:lvlText w:val="-"/>
      <w:numFmt w:val="bullet"/>
      <w:pPr>
        <w:pBdr/>
        <w:spacing/>
        <w:ind w:hanging="360" w:left="717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5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7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1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3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77"/>
      </w:pPr>
      <w:rPr>
        <w:rFonts w:hint="default" w:ascii="Wingdings" w:hAnsi="Wingdings"/>
      </w:rPr>
      <w:start w:val="1"/>
      <w:suff w:val="tab"/>
    </w:lvl>
  </w:abstractNum>
  <w:abstractNum w:abstractNumId="83">
    <w:nsid w:val="75C8500B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4">
    <w:nsid w:val="7A753776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5">
    <w:nsid w:val="7B693301"/>
    <w:lvl w:ilvl="0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6">
    <w:nsid w:val="7CD259F6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7">
    <w:nsid w:val="7D266BA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Calibri" w:cs="Arial"/>
        <w:lang w:val="en-GB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3">
    <w:name w:val="Heading 5"/>
    <w:basedOn w:val="956"/>
    <w:next w:val="95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5">
    <w:name w:val="Heading 7"/>
    <w:basedOn w:val="956"/>
    <w:next w:val="95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956"/>
    <w:next w:val="95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character" w:styleId="154">
    <w:name w:val="Heading 5 Char"/>
    <w:basedOn w:val="96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6">
    <w:name w:val="Heading 7 Char"/>
    <w:basedOn w:val="96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96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956"/>
    <w:next w:val="95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96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956"/>
    <w:next w:val="95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96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956"/>
    <w:next w:val="95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96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956"/>
    <w:next w:val="95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96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4">
    <w:name w:val="endnote text"/>
    <w:basedOn w:val="95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96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190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191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192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193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194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195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196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197">
    <w:name w:val="toc 9"/>
    <w:basedOn w:val="956"/>
    <w:next w:val="95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957">
    <w:name w:val="Heading 1"/>
    <w:basedOn w:val="956"/>
    <w:next w:val="956"/>
    <w:link w:val="966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958">
    <w:name w:val="Heading 2"/>
    <w:basedOn w:val="956"/>
    <w:next w:val="956"/>
    <w:link w:val="977"/>
    <w:uiPriority w:val="9"/>
    <w:unhideWhenUsed/>
    <w:qFormat/>
    <w:pPr>
      <w:keepNext w:val="true"/>
      <w:keepLines w:val="true"/>
      <w:pBdr/>
      <w:spacing w:before="200"/>
      <w:ind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59">
    <w:name w:val="Heading 3"/>
    <w:basedOn w:val="956"/>
    <w:next w:val="956"/>
    <w:link w:val="980"/>
    <w:uiPriority w:val="9"/>
    <w:unhideWhenUsed/>
    <w:qFormat/>
    <w:pPr>
      <w:keepNext w:val="true"/>
      <w:keepLines w:val="true"/>
      <w:pBdr/>
      <w:spacing w:before="200"/>
      <w:ind/>
      <w:outlineLvl w:val="2"/>
    </w:pPr>
    <w:rPr>
      <w:rFonts w:ascii="Cambria" w:hAnsi="Cambria"/>
      <w:b/>
      <w:bCs/>
      <w:color w:val="4f81bd"/>
    </w:rPr>
  </w:style>
  <w:style w:type="paragraph" w:styleId="960">
    <w:name w:val="Heading 4"/>
    <w:basedOn w:val="956"/>
    <w:next w:val="956"/>
    <w:link w:val="983"/>
    <w:uiPriority w:val="9"/>
    <w:semiHidden/>
    <w:unhideWhenUsed/>
    <w:qFormat/>
    <w:pPr>
      <w:keepNext w:val="true"/>
      <w:keepLines w:val="true"/>
      <w:pBdr/>
      <w:spacing w:before="200"/>
      <w:ind/>
      <w:outlineLvl w:val="3"/>
    </w:pPr>
    <w:rPr>
      <w:rFonts w:ascii="Cambria" w:hAnsi="Cambria"/>
      <w:b/>
      <w:bCs/>
      <w:i/>
      <w:iCs/>
      <w:color w:val="4f81bd"/>
    </w:rPr>
  </w:style>
  <w:style w:type="paragraph" w:styleId="961">
    <w:name w:val="Heading 6"/>
    <w:basedOn w:val="956"/>
    <w:next w:val="956"/>
    <w:link w:val="978"/>
    <w:uiPriority w:val="9"/>
    <w:unhideWhenUsed/>
    <w:qFormat/>
    <w:pPr>
      <w:keepNext w:val="true"/>
      <w:keepLines w:val="true"/>
      <w:pBdr/>
      <w:spacing w:before="200"/>
      <w:ind/>
      <w:outlineLvl w:val="5"/>
    </w:pPr>
    <w:rPr>
      <w:rFonts w:ascii="Cambria" w:hAnsi="Cambria"/>
      <w:i/>
      <w:iCs/>
      <w:color w:val="243f60"/>
    </w:rPr>
  </w:style>
  <w:style w:type="paragraph" w:styleId="962">
    <w:name w:val="Heading 9"/>
    <w:basedOn w:val="956"/>
    <w:next w:val="956"/>
    <w:link w:val="984"/>
    <w:uiPriority w:val="9"/>
    <w:semiHidden/>
    <w:unhideWhenUsed/>
    <w:qFormat/>
    <w:pPr>
      <w:keepNext w:val="true"/>
      <w:keepLines w:val="true"/>
      <w:pBdr/>
      <w:spacing w:before="200"/>
      <w:ind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character" w:styleId="966" w:customStyle="1">
    <w:name w:val="Heading 1 Char"/>
    <w:basedOn w:val="963"/>
    <w:link w:val="957"/>
    <w:pPr>
      <w:pBdr/>
      <w:spacing/>
      <w:ind/>
    </w:pPr>
    <w:rPr>
      <w:rFonts w:eastAsia="Times New Roman"/>
      <w:b/>
      <w:bCs/>
      <w:sz w:val="32"/>
      <w:szCs w:val="32"/>
    </w:rPr>
  </w:style>
  <w:style w:type="character" w:styleId="967">
    <w:name w:val="Hyperlink"/>
    <w:basedOn w:val="963"/>
    <w:semiHidden/>
    <w:pPr>
      <w:pBdr/>
      <w:spacing/>
      <w:ind/>
    </w:pPr>
    <w:rPr>
      <w:color w:val="0000ff"/>
      <w:u w:val="single"/>
    </w:rPr>
  </w:style>
  <w:style w:type="paragraph" w:styleId="968">
    <w:name w:val="Body Text 3"/>
    <w:basedOn w:val="956"/>
    <w:link w:val="969"/>
    <w:uiPriority w:val="99"/>
    <w:unhideWhenUsed/>
    <w:pPr>
      <w:pBdr/>
      <w:spacing w:after="120"/>
      <w:ind/>
    </w:pPr>
    <w:rPr>
      <w:sz w:val="16"/>
      <w:szCs w:val="16"/>
    </w:rPr>
  </w:style>
  <w:style w:type="character" w:styleId="969" w:customStyle="1">
    <w:name w:val="Body Text 3 Char"/>
    <w:basedOn w:val="963"/>
    <w:link w:val="968"/>
    <w:uiPriority w:val="99"/>
    <w:pPr>
      <w:pBdr/>
      <w:spacing/>
      <w:ind/>
    </w:pPr>
    <w:rPr>
      <w:rFonts w:ascii="Times New Roman" w:hAnsi="Times New Roman" w:eastAsia="Times New Roman" w:cs="Times New Roman"/>
      <w:sz w:val="16"/>
      <w:szCs w:val="16"/>
    </w:rPr>
  </w:style>
  <w:style w:type="paragraph" w:styleId="970">
    <w:name w:val="List Paragraph"/>
    <w:basedOn w:val="956"/>
    <w:uiPriority w:val="34"/>
    <w:qFormat/>
    <w:pPr>
      <w:pBdr/>
      <w:spacing/>
      <w:ind w:left="720"/>
      <w:contextualSpacing w:val="true"/>
    </w:pPr>
  </w:style>
  <w:style w:type="paragraph" w:styleId="971">
    <w:name w:val="Header"/>
    <w:basedOn w:val="956"/>
    <w:link w:val="972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972" w:customStyle="1">
    <w:name w:val="Header Char"/>
    <w:basedOn w:val="963"/>
    <w:link w:val="971"/>
    <w:uiPriority w:val="99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973">
    <w:name w:val="Footer"/>
    <w:basedOn w:val="956"/>
    <w:link w:val="974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974" w:customStyle="1">
    <w:name w:val="Footer Char"/>
    <w:basedOn w:val="963"/>
    <w:link w:val="973"/>
    <w:uiPriority w:val="99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975">
    <w:name w:val="Balloon Text"/>
    <w:basedOn w:val="956"/>
    <w:link w:val="97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6" w:customStyle="1">
    <w:name w:val="Balloon Text Char"/>
    <w:basedOn w:val="963"/>
    <w:link w:val="97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977" w:customStyle="1">
    <w:name w:val="Heading 2 Char"/>
    <w:basedOn w:val="963"/>
    <w:link w:val="958"/>
    <w:uiPriority w:val="9"/>
    <w:pPr>
      <w:pBdr/>
      <w:spacing/>
      <w:ind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978" w:customStyle="1">
    <w:name w:val="Heading 6 Char"/>
    <w:basedOn w:val="963"/>
    <w:link w:val="961"/>
    <w:uiPriority w:val="9"/>
    <w:pPr>
      <w:pBdr/>
      <w:spacing/>
      <w:ind/>
    </w:pPr>
    <w:rPr>
      <w:rFonts w:ascii="Cambria" w:hAnsi="Cambria" w:eastAsia="Times New Roman" w:cs="Times New Roman"/>
      <w:i/>
      <w:iCs/>
      <w:color w:val="243f60"/>
      <w:sz w:val="24"/>
    </w:rPr>
  </w:style>
  <w:style w:type="character" w:styleId="979">
    <w:name w:val="Strong"/>
    <w:basedOn w:val="963"/>
    <w:qFormat/>
    <w:pPr>
      <w:pBdr/>
      <w:spacing/>
      <w:ind/>
    </w:pPr>
    <w:rPr>
      <w:b/>
    </w:rPr>
  </w:style>
  <w:style w:type="character" w:styleId="980" w:customStyle="1">
    <w:name w:val="Heading 3 Char"/>
    <w:basedOn w:val="963"/>
    <w:link w:val="959"/>
    <w:uiPriority w:val="9"/>
    <w:pPr>
      <w:pBdr/>
      <w:spacing/>
      <w:ind/>
    </w:pPr>
    <w:rPr>
      <w:rFonts w:ascii="Cambria" w:hAnsi="Cambria" w:eastAsia="Times New Roman" w:cs="Times New Roman"/>
      <w:b/>
      <w:bCs/>
      <w:color w:val="4f81bd"/>
      <w:sz w:val="24"/>
    </w:rPr>
  </w:style>
  <w:style w:type="paragraph" w:styleId="981">
    <w:name w:val="Body Text"/>
    <w:basedOn w:val="956"/>
    <w:link w:val="982"/>
    <w:uiPriority w:val="99"/>
    <w:unhideWhenUsed/>
    <w:pPr>
      <w:pBdr/>
      <w:spacing w:after="120"/>
      <w:ind/>
    </w:pPr>
  </w:style>
  <w:style w:type="character" w:styleId="982" w:customStyle="1">
    <w:name w:val="Body Text Char"/>
    <w:basedOn w:val="963"/>
    <w:link w:val="981"/>
    <w:uiPriority w:val="99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character" w:styleId="983" w:customStyle="1">
    <w:name w:val="Heading 4 Char"/>
    <w:basedOn w:val="963"/>
    <w:link w:val="960"/>
    <w:uiPriority w:val="9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color w:val="4f81bd"/>
      <w:sz w:val="24"/>
    </w:rPr>
  </w:style>
  <w:style w:type="character" w:styleId="984" w:customStyle="1">
    <w:name w:val="Heading 9 Char"/>
    <w:basedOn w:val="963"/>
    <w:link w:val="962"/>
    <w:uiPriority w:val="9"/>
    <w:semiHidden/>
    <w:pPr>
      <w:pBdr/>
      <w:spacing/>
      <w:ind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paragraph" w:styleId="985">
    <w:name w:val="Body Text Indent 3"/>
    <w:basedOn w:val="956"/>
    <w:link w:val="986"/>
    <w:uiPriority w:val="99"/>
    <w:semiHidden/>
    <w:unhideWhenUsed/>
    <w:pPr>
      <w:pBdr/>
      <w:spacing w:after="120"/>
      <w:ind w:left="283"/>
    </w:pPr>
    <w:rPr>
      <w:sz w:val="16"/>
      <w:szCs w:val="16"/>
    </w:rPr>
  </w:style>
  <w:style w:type="character" w:styleId="986" w:customStyle="1">
    <w:name w:val="Body Text Indent 3 Char"/>
    <w:basedOn w:val="963"/>
    <w:link w:val="98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16"/>
      <w:szCs w:val="16"/>
    </w:rPr>
  </w:style>
  <w:style w:type="character" w:styleId="987">
    <w:name w:val="footnote reference"/>
    <w:pPr>
      <w:pBdr/>
      <w:spacing/>
      <w:ind/>
    </w:pPr>
    <w:rPr>
      <w:vertAlign w:val="superscript"/>
    </w:rPr>
  </w:style>
  <w:style w:type="paragraph" w:styleId="988">
    <w:name w:val="footnote text"/>
    <w:basedOn w:val="956"/>
    <w:link w:val="989"/>
    <w:uiPriority w:val="99"/>
    <w:pPr>
      <w:pBdr/>
      <w:spacing/>
      <w:ind/>
    </w:pPr>
    <w:rPr>
      <w:rFonts w:ascii="Tahoma" w:hAnsi="Tahoma"/>
      <w:color w:val="000000"/>
      <w:sz w:val="20"/>
      <w:szCs w:val="20"/>
    </w:rPr>
  </w:style>
  <w:style w:type="character" w:styleId="989" w:customStyle="1">
    <w:name w:val="Footnote Text Char"/>
    <w:basedOn w:val="963"/>
    <w:link w:val="988"/>
    <w:uiPriority w:val="99"/>
    <w:pPr>
      <w:pBdr/>
      <w:spacing/>
      <w:ind/>
    </w:pPr>
    <w:rPr>
      <w:rFonts w:ascii="Tahoma" w:hAnsi="Tahoma" w:eastAsia="Times New Roman" w:cs="Times New Roman"/>
      <w:color w:val="000000"/>
    </w:rPr>
  </w:style>
  <w:style w:type="character" w:styleId="990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91" w:customStyle="1">
    <w:name w:val="Unresolved Mention"/>
    <w:basedOn w:val="9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92">
    <w:name w:val="Revision"/>
    <w:hidden/>
    <w:uiPriority w:val="71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993">
    <w:name w:val="annotation reference"/>
    <w:basedOn w:val="96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94">
    <w:name w:val="annotation text"/>
    <w:basedOn w:val="956"/>
    <w:link w:val="99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95" w:customStyle="1">
    <w:name w:val="Comment Text Char"/>
    <w:basedOn w:val="963"/>
    <w:link w:val="994"/>
    <w:uiPriority w:val="99"/>
    <w:semiHidden/>
    <w:pPr>
      <w:pBdr/>
      <w:spacing/>
      <w:ind/>
    </w:pPr>
    <w:rPr>
      <w:rFonts w:ascii="Times New Roman" w:hAnsi="Times New Roman" w:eastAsia="Times New Roman" w:cs="Times New Roman"/>
      <w:lang w:eastAsia="en-US"/>
    </w:rPr>
  </w:style>
  <w:style w:type="paragraph" w:styleId="996">
    <w:name w:val="annotation subject"/>
    <w:basedOn w:val="994"/>
    <w:next w:val="994"/>
    <w:link w:val="997"/>
    <w:uiPriority w:val="99"/>
    <w:semiHidden/>
    <w:unhideWhenUsed/>
    <w:pPr>
      <w:pBdr/>
      <w:spacing/>
      <w:ind/>
    </w:pPr>
    <w:rPr>
      <w:b/>
      <w:bCs/>
    </w:rPr>
  </w:style>
  <w:style w:type="character" w:styleId="997" w:customStyle="1">
    <w:name w:val="Comment Subject Char"/>
    <w:basedOn w:val="995"/>
    <w:link w:val="996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lang w:eastAsia="en-US"/>
    </w:rPr>
  </w:style>
  <w:style w:type="table" w:styleId="998">
    <w:name w:val="Table Grid"/>
    <w:basedOn w:val="9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Relationship Id="rId19" Type="http://schemas.openxmlformats.org/officeDocument/2006/relationships/hyperlink" Target="http://www.communities.gov.uk/publications/fire/firesafetyrisk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1A275B05-CF72-4A0C-906E-519A65C1A140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B3043CF8-DDA6-4756-BC0F-E135E269C0E1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BF55879D-3561-4007-9DC4-6E020ACFDC92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55AEA994-1CD3-425D-BDF5-A15905E90B8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revision>15</cp:revision>
  <dcterms:created xsi:type="dcterms:W3CDTF">2024-01-02T15:44:00Z</dcterms:created>
  <dcterms:modified xsi:type="dcterms:W3CDTF">2026-06-04T13:57:17Z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